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firstLine="708"/>
        <w:outlineLvl w:val="0"/>
        <w:rPr>
          <w:b/>
          <w:b/>
          <w:bCs/>
        </w:rPr>
      </w:pPr>
      <w:r>
        <w:rPr>
          <w:b/>
          <w:bCs/>
        </w:rPr>
        <w:t>СОФИЙСКА МАТЕМАТИЧЕСКА ГИМНАЗИЯ „ПАИСИЙ ХИЛЕНДАРСКИ”</w:t>
      </w:r>
    </w:p>
    <w:p>
      <w:pPr>
        <w:pStyle w:val="Normal"/>
        <w:ind w:firstLine="708"/>
        <w:rPr>
          <w:b/>
          <w:b/>
          <w:bCs/>
        </w:rPr>
      </w:pPr>
      <w:r>
        <w:rPr>
          <w:b/>
          <w:bCs/>
        </w:rPr>
        <w:t>гр. София , район „Оборище” , ул. „Искър” № 61, п.к. 1000; тел.02/9831219</w:t>
      </w:r>
    </w:p>
    <w:p>
      <w:pPr>
        <w:pStyle w:val="Normal"/>
        <w:pBdr>
          <w:bottom w:val="single" w:sz="6" w:space="1" w:color="000000"/>
        </w:pBdr>
        <w:rPr>
          <w:b/>
          <w:b/>
          <w:bCs/>
        </w:rPr>
      </w:pPr>
      <w:r>
        <w:rPr>
          <w:b/>
          <w:bCs/>
        </w:rPr>
        <w:tab/>
        <w:tab/>
        <w:t>e- mail: info@smg.bg</w:t>
        <w:tab/>
      </w:r>
    </w:p>
    <w:p>
      <w:pPr>
        <w:pStyle w:val="Normal"/>
        <w:ind w:start="2124" w:firstLine="708"/>
        <w:rPr/>
      </w:pPr>
      <w:r>
        <w:rPr>
          <w:b/>
          <w:bCs/>
          <w:lang w:val="bg-BG"/>
        </w:rPr>
        <w:t>ЧЕТВЪРТА</w:t>
      </w:r>
      <w:r>
        <w:rPr>
          <w:b/>
          <w:bCs/>
        </w:rPr>
        <w:t xml:space="preserve">   СЪСТЕЗАТЕЛНА ГРУПА</w:t>
      </w:r>
    </w:p>
    <w:p>
      <w:pPr>
        <w:pStyle w:val="Normal"/>
        <w:numPr>
          <w:ilvl w:val="0"/>
          <w:numId w:val="0"/>
        </w:numPr>
        <w:outlineLvl w:val="0"/>
        <w:rPr>
          <w:b/>
          <w:b/>
          <w:bCs/>
        </w:rPr>
      </w:pPr>
      <w:r>
        <w:rPr>
          <w:b/>
          <w:bCs/>
          <w:i/>
          <w:iCs/>
        </w:rPr>
        <w:t xml:space="preserve">                                  </w:t>
      </w:r>
      <w:r>
        <w:rPr>
          <w:b/>
          <w:bCs/>
          <w:i/>
          <w:iCs/>
        </w:rPr>
        <w:t xml:space="preserve">Общински кръг на олимпиадата по физика </w:t>
      </w:r>
      <w:r>
        <w:rPr>
          <w:b/>
          <w:bCs/>
          <w:i/>
          <w:iCs/>
          <w:lang w:val="bg-BG"/>
        </w:rPr>
        <w:t>10</w:t>
      </w:r>
      <w:r>
        <w:rPr>
          <w:b/>
          <w:bCs/>
          <w:i/>
          <w:iCs/>
        </w:rPr>
        <w:t>. клас</w:t>
      </w:r>
    </w:p>
    <w:p>
      <w:pPr>
        <w:pStyle w:val="Normal"/>
        <w:rPr>
          <w:rFonts w:cs="Arial" w:cstheme="minorHAnsi"/>
          <w:b/>
          <w:b/>
          <w:bCs/>
        </w:rPr>
      </w:pPr>
      <w:r>
        <w:rPr>
          <w:b/>
          <w:bCs/>
          <w:i/>
          <w:iCs/>
        </w:rPr>
        <w:tab/>
        <w:tab/>
        <w:tab/>
        <w:tab/>
        <w:t xml:space="preserve"> </w:t>
        <w:tab/>
        <w:t xml:space="preserve">        09.01.2025</w:t>
      </w:r>
    </w:p>
    <w:p>
      <w:pPr>
        <w:pStyle w:val="Normal"/>
        <w:rPr>
          <w:rFonts w:cs="Arial" w:cstheme="minorHAnsi"/>
          <w:b/>
          <w:b/>
          <w:bCs/>
        </w:rPr>
      </w:pPr>
      <w:r>
        <w:rPr/>
      </w:r>
    </w:p>
    <w:p>
      <w:pPr>
        <w:pStyle w:val="Normal"/>
        <w:jc w:val="center"/>
        <w:rPr>
          <w:rFonts w:ascii="Times New Roman" w:hAnsi="Times New Roman"/>
          <w:b/>
          <w:b/>
          <w:bCs/>
        </w:rPr>
      </w:pPr>
      <w:r>
        <w:rPr>
          <w:rFonts w:ascii="Times New Roman" w:hAnsi="Times New Roman"/>
          <w:b/>
          <w:bCs/>
        </w:rPr>
        <w:t>Решения</w:t>
      </w:r>
    </w:p>
    <w:p>
      <w:pPr>
        <w:pStyle w:val="Normal"/>
        <w:rPr>
          <w:rFonts w:cs="Arial" w:cstheme="minorHAnsi"/>
          <w:b/>
          <w:b/>
          <w:bCs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Задача 1. </w:t>
      </w:r>
      <w:r>
        <w:rPr>
          <w:rFonts w:ascii="Times New Roman" w:hAnsi="Times New Roman"/>
          <w:b/>
          <w:bCs/>
          <w:sz w:val="26"/>
          <w:szCs w:val="26"/>
          <w:lang w:val="bg-BG"/>
        </w:rPr>
        <w:t>Графика</w:t>
      </w:r>
      <w:r>
        <w:rPr>
          <w:rFonts w:ascii="Times New Roman" w:hAnsi="Times New Roman"/>
          <w:b/>
          <w:bCs/>
          <w:sz w:val="26"/>
          <w:szCs w:val="26"/>
        </w:rPr>
        <w:t>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Отделеното количество топина за </w:t>
      </w:r>
      <w:r>
        <w:rPr>
          <w:rFonts w:ascii="Times New Roman" w:hAnsi="Times New Roman"/>
          <w:i/>
          <w:iCs/>
          <w:sz w:val="26"/>
          <w:szCs w:val="26"/>
        </w:rPr>
        <w:t>t</w:t>
      </w:r>
      <w:r>
        <w:rPr>
          <w:rFonts w:ascii="Times New Roman" w:hAnsi="Times New Roman"/>
          <w:sz w:val="26"/>
          <w:szCs w:val="26"/>
        </w:rPr>
        <w:t xml:space="preserve"> = 1 min е </w:t>
      </w:r>
      <w:r>
        <w:rPr>
          <w:rFonts w:ascii="Times New Roman" w:hAnsi="Times New Roman"/>
          <w:sz w:val="26"/>
          <w:szCs w:val="26"/>
        </w:rPr>
      </w:r>
      <m:oMath xmlns:m="http://schemas.openxmlformats.org/officeDocument/2006/math">
        <m:r>
          <m:t xml:space="preserve">Q</m:t>
        </m:r>
        <m:r>
          <m:t xml:space="preserve">=</m:t>
        </m:r>
        <m:f>
          <m:num>
            <m:sSup>
              <m:e>
                <m:r>
                  <m:t xml:space="preserve">U</m:t>
                </m:r>
              </m:e>
              <m:sup>
                <m:r>
                  <m:t xml:space="preserve">2</m:t>
                </m:r>
              </m:sup>
            </m:sSup>
          </m:num>
          <m:den>
            <m:r>
              <m:t xml:space="preserve">R</m:t>
            </m:r>
          </m:den>
        </m:f>
        <m:r>
          <m:t xml:space="preserve">t</m:t>
        </m:r>
      </m:oMath>
      <w:r>
        <w:rPr>
          <w:rFonts w:ascii="Times New Roman" w:hAnsi="Times New Roman"/>
          <w:sz w:val="26"/>
          <w:szCs w:val="26"/>
        </w:rPr>
        <w:t xml:space="preserve">. То ще доведе до разтопяване на маса </w:t>
      </w:r>
      <w:r>
        <w:rPr>
          <w:rFonts w:ascii="Times New Roman" w:hAnsi="Times New Roman"/>
          <w:sz w:val="26"/>
          <w:szCs w:val="26"/>
        </w:rPr>
      </w:r>
      <m:oMath xmlns:m="http://schemas.openxmlformats.org/officeDocument/2006/math">
        <m:r>
          <m:t xml:space="preserve">m</m:t>
        </m:r>
        <m:r>
          <m:t xml:space="preserve">=</m:t>
        </m:r>
        <m:f>
          <m:num>
            <m:r>
              <m:t xml:space="preserve">Q</m:t>
            </m:r>
          </m:num>
          <m:den>
            <m:r>
              <m:t xml:space="preserve">λ</m:t>
            </m:r>
          </m:den>
        </m:f>
        <m:r>
          <m:t xml:space="preserve">=</m:t>
        </m:r>
        <m:f>
          <m:num>
            <m:sSup>
              <m:e>
                <m:r>
                  <m:t xml:space="preserve">U</m:t>
                </m:r>
              </m:e>
              <m:sup>
                <m:r>
                  <m:t xml:space="preserve">2</m:t>
                </m:r>
              </m:sup>
            </m:sSup>
          </m:num>
          <m:den>
            <m:r>
              <m:t xml:space="preserve">λR</m:t>
            </m:r>
          </m:den>
        </m:f>
        <m:r>
          <m:t xml:space="preserve">t</m:t>
        </m:r>
      </m:oMath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[1 т.]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Масата </w:t>
      </w:r>
      <w:r>
        <w:rPr>
          <w:rFonts w:ascii="Times New Roman" w:hAnsi="Times New Roman"/>
          <w:i/>
          <w:iCs/>
          <w:sz w:val="26"/>
          <w:szCs w:val="26"/>
        </w:rPr>
        <w:t>m</w:t>
      </w:r>
      <w:r>
        <w:rPr>
          <w:rFonts w:ascii="Times New Roman" w:hAnsi="Times New Roman"/>
          <w:sz w:val="26"/>
          <w:szCs w:val="26"/>
        </w:rPr>
        <w:t xml:space="preserve"> е линейна функция на </w:t>
      </w:r>
      <w:r>
        <w:rPr>
          <w:rFonts w:ascii="Times New Roman" w:hAnsi="Times New Roman"/>
          <w:sz w:val="26"/>
          <w:szCs w:val="26"/>
        </w:rPr>
      </w:r>
      <m:oMath xmlns:m="http://schemas.openxmlformats.org/officeDocument/2006/math">
        <m:sSup>
          <m:e>
            <m:r>
              <m:t xml:space="preserve">U</m:t>
            </m:r>
          </m:e>
          <m:sup>
            <m:r>
              <m:t xml:space="preserve">2</m:t>
            </m:r>
          </m:sup>
        </m:sSup>
      </m:oMath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i/>
          <w:iCs/>
          <w:sz w:val="26"/>
          <w:szCs w:val="26"/>
        </w:rPr>
        <w:t>(алтернативно, всяка друга линейна функция, от чийто наклон може да се определи λ, се признава)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[1 т.]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б) В следващата таблица са пресметнати стойностите на </w:t>
      </w:r>
      <w:r>
        <w:rPr>
          <w:rFonts w:ascii="Times New Roman" w:hAnsi="Times New Roman"/>
          <w:i/>
          <w:iCs/>
          <w:sz w:val="26"/>
          <w:szCs w:val="26"/>
        </w:rPr>
        <w:t>U</w:t>
      </w:r>
      <w:r>
        <w:rPr>
          <w:rFonts w:ascii="Times New Roman" w:hAnsi="Times New Roman"/>
          <w:sz w:val="26"/>
          <w:szCs w:val="26"/>
          <w:vertAlign w:val="superscript"/>
        </w:rPr>
        <w:t>2</w:t>
      </w:r>
      <w:r>
        <w:rPr>
          <w:rFonts w:ascii="Times New Roman" w:hAnsi="Times New Roman"/>
          <w:sz w:val="26"/>
          <w:szCs w:val="26"/>
        </w:rPr>
        <w:t xml:space="preserve"> за всички възможни маси, както и други величини, които биха могли да се използват от учениците при чертаене на графика. </w:t>
      </w:r>
      <w:r>
        <w:rPr>
          <w:rFonts w:ascii="Times New Roman" w:hAnsi="Times New Roman"/>
          <w:b/>
          <w:bCs/>
          <w:sz w:val="26"/>
          <w:szCs w:val="26"/>
        </w:rPr>
        <w:t>[2 т.]</w:t>
      </w:r>
      <w:r>
        <w:rPr>
          <w:rFonts w:ascii="Times New Roman" w:hAnsi="Times New Roman"/>
          <w:sz w:val="26"/>
          <w:szCs w:val="26"/>
        </w:rPr>
        <w:t xml:space="preserve"> Начертани са възможните графики. </w:t>
      </w:r>
      <w:r>
        <w:rPr>
          <w:rFonts w:ascii="Times New Roman" w:hAnsi="Times New Roman"/>
          <w:b/>
          <w:bCs/>
          <w:sz w:val="26"/>
          <w:szCs w:val="26"/>
        </w:rPr>
        <w:t>[4 т.]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наклона на графиката </w:t>
      </w:r>
      <w:r>
        <w:rPr>
          <w:rFonts w:ascii="Times New Roman" w:hAnsi="Times New Roman"/>
          <w:b/>
          <w:bCs/>
          <w:sz w:val="26"/>
          <w:szCs w:val="26"/>
        </w:rPr>
        <w:t>[1 т.]</w:t>
      </w:r>
      <w:r>
        <w:rPr>
          <w:rFonts w:ascii="Times New Roman" w:hAnsi="Times New Roman"/>
          <w:sz w:val="26"/>
          <w:szCs w:val="26"/>
        </w:rPr>
        <w:t xml:space="preserve"> се вижда, че λ = 15 800 J/kg. </w:t>
      </w:r>
      <w:r>
        <w:rPr>
          <w:rFonts w:ascii="Times New Roman" w:hAnsi="Times New Roman"/>
          <w:b/>
          <w:bCs/>
          <w:sz w:val="26"/>
          <w:szCs w:val="26"/>
        </w:rPr>
        <w:t>[1 т.]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drawing>
          <wp:anchor behindDoc="0" distT="0" distB="0" distL="0" distR="0" simplePos="0" locked="0" layoutInCell="0" allowOverlap="1" relativeHeight="14">
            <wp:simplePos x="0" y="0"/>
            <wp:positionH relativeFrom="column">
              <wp:posOffset>-40640</wp:posOffset>
            </wp:positionH>
            <wp:positionV relativeFrom="paragraph">
              <wp:posOffset>23495</wp:posOffset>
            </wp:positionV>
            <wp:extent cx="3233420" cy="1973580"/>
            <wp:effectExtent l="0" t="0" r="0" b="0"/>
            <wp:wrapSquare wrapText="largest"/>
            <wp:docPr id="1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  <w:drawing>
          <wp:anchor behindDoc="0" distT="0" distB="0" distL="0" distR="0" simplePos="0" locked="0" layoutInCell="0" allowOverlap="1" relativeHeight="15">
            <wp:simplePos x="0" y="0"/>
            <wp:positionH relativeFrom="column">
              <wp:posOffset>8890</wp:posOffset>
            </wp:positionH>
            <wp:positionV relativeFrom="paragraph">
              <wp:posOffset>1905</wp:posOffset>
            </wp:positionV>
            <wp:extent cx="3017520" cy="1754505"/>
            <wp:effectExtent l="0" t="0" r="0" b="0"/>
            <wp:wrapSquare wrapText="largest"/>
            <wp:docPr id="2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175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6">
            <wp:simplePos x="0" y="0"/>
            <wp:positionH relativeFrom="column">
              <wp:posOffset>3025775</wp:posOffset>
            </wp:positionH>
            <wp:positionV relativeFrom="paragraph">
              <wp:posOffset>1905</wp:posOffset>
            </wp:positionV>
            <wp:extent cx="3194050" cy="1774825"/>
            <wp:effectExtent l="0" t="0" r="0" b="0"/>
            <wp:wrapSquare wrapText="largest"/>
            <wp:docPr id="3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5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  <w:drawing>
          <wp:anchor behindDoc="0" distT="0" distB="0" distL="0" distR="0" simplePos="0" locked="0" layoutInCell="0" allowOverlap="1" relativeHeight="17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3052445" cy="1975485"/>
            <wp:effectExtent l="0" t="0" r="0" b="0"/>
            <wp:wrapSquare wrapText="largest"/>
            <wp:docPr id="4" name="Image5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445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posOffset>3041015</wp:posOffset>
            </wp:positionH>
            <wp:positionV relativeFrom="paragraph">
              <wp:posOffset>34925</wp:posOffset>
            </wp:positionV>
            <wp:extent cx="3266440" cy="2059305"/>
            <wp:effectExtent l="0" t="0" r="0" b="0"/>
            <wp:wrapSquare wrapText="largest"/>
            <wp:docPr id="5" name="Image6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6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19">
            <wp:simplePos x="0" y="0"/>
            <wp:positionH relativeFrom="column">
              <wp:posOffset>-3810</wp:posOffset>
            </wp:positionH>
            <wp:positionV relativeFrom="paragraph">
              <wp:posOffset>2087245</wp:posOffset>
            </wp:positionV>
            <wp:extent cx="2988310" cy="2039620"/>
            <wp:effectExtent l="0" t="0" r="0" b="0"/>
            <wp:wrapSquare wrapText="largest"/>
            <wp:docPr id="6" name="Image7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" descr="" titl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203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20">
            <wp:simplePos x="0" y="0"/>
            <wp:positionH relativeFrom="column">
              <wp:posOffset>3184525</wp:posOffset>
            </wp:positionH>
            <wp:positionV relativeFrom="paragraph">
              <wp:posOffset>2093595</wp:posOffset>
            </wp:positionV>
            <wp:extent cx="3469640" cy="1882140"/>
            <wp:effectExtent l="0" t="0" r="0" b="0"/>
            <wp:wrapSquare wrapText="largest"/>
            <wp:docPr id="7" name="Image8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" descr="" titl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64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Задача 2. Електростатика.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а) Първият заряд създава интензитет </w:t>
      </w:r>
      <w:r>
        <w:rPr>
          <w:rFonts w:ascii="Times New Roman" w:hAnsi="Times New Roman"/>
          <w:sz w:val="26"/>
          <w:szCs w:val="26"/>
        </w:rPr>
      </w:r>
      <m:oMath xmlns:m="http://schemas.openxmlformats.org/officeDocument/2006/math">
        <m:sSub>
          <m:e>
            <m:r>
              <m:t xml:space="preserve">Е</m:t>
            </m:r>
          </m:e>
          <m:sub>
            <m:r>
              <m:t xml:space="preserve">1</m:t>
            </m:r>
          </m:sub>
        </m:sSub>
        <m:r>
          <m:t xml:space="preserve">=</m:t>
        </m:r>
        <m:f>
          <m:num>
            <m:r>
              <m:t xml:space="preserve">k</m:t>
            </m:r>
            <m:sSub>
              <m:e>
                <m:r>
                  <m:t xml:space="preserve">q</m:t>
                </m:r>
              </m:e>
              <m:sub>
                <m:r>
                  <m:t xml:space="preserve">1</m:t>
                </m:r>
              </m:sub>
            </m:sSub>
          </m:num>
          <m:den>
            <m:sSup>
              <m:e>
                <m:d>
                  <m:dPr>
                    <m:begChr m:val="("/>
                    <m:endChr m:val=")"/>
                  </m:dPr>
                  <m:e>
                    <m:f>
                      <m:fPr>
                        <m:type m:val="lin"/>
                      </m:fPr>
                      <m:num>
                        <m:r>
                          <m:t xml:space="preserve">l</m:t>
                        </m:r>
                      </m:num>
                      <m:den>
                        <m:r>
                          <m:t xml:space="preserve">2</m:t>
                        </m:r>
                      </m:den>
                    </m:f>
                  </m:e>
                </m:d>
              </m:e>
              <m:sup>
                <m:r>
                  <m:t xml:space="preserve">2</m:t>
                </m:r>
              </m:sup>
            </m:sSup>
          </m:den>
        </m:f>
        <m:r>
          <m:t xml:space="preserve">=</m:t>
        </m:r>
        <m:sSup>
          <m:e>
            <m:r>
              <m:t xml:space="preserve">6,75.10</m:t>
            </m:r>
          </m:e>
          <m:sup>
            <m:r>
              <m:t xml:space="preserve">7</m:t>
            </m:r>
          </m:sup>
        </m:sSup>
        <m:f>
          <m:fPr>
            <m:type m:val="lin"/>
          </m:fPr>
          <m:num>
            <m:r>
              <m:t xml:space="preserve">N</m:t>
            </m:r>
          </m:num>
          <m:den>
            <m:r>
              <m:t xml:space="preserve">C</m:t>
            </m:r>
          </m:den>
        </m:f>
      </m:oMath>
      <w:r>
        <w:rPr>
          <w:rFonts w:ascii="Times New Roman" w:hAnsi="Times New Roman"/>
          <w:sz w:val="26"/>
          <w:szCs w:val="26"/>
        </w:rPr>
        <w:t xml:space="preserve"> надясно. </w:t>
      </w:r>
      <w:r>
        <w:rPr>
          <w:rFonts w:ascii="Times New Roman" w:hAnsi="Times New Roman"/>
          <w:b/>
          <w:bCs/>
          <w:sz w:val="26"/>
          <w:szCs w:val="26"/>
        </w:rPr>
        <w:t>[2 т.]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Вторият заряд създава интензитет </w:t>
      </w:r>
      <w:r>
        <w:rPr>
          <w:rFonts w:ascii="Times New Roman" w:hAnsi="Times New Roman"/>
          <w:sz w:val="26"/>
          <w:szCs w:val="26"/>
        </w:rPr>
      </w:r>
      <m:oMath xmlns:m="http://schemas.openxmlformats.org/officeDocument/2006/math">
        <m:sSub>
          <m:e>
            <m:r>
              <m:t xml:space="preserve">Е</m:t>
            </m:r>
          </m:e>
          <m:sub>
            <m:r>
              <m:t xml:space="preserve">2</m:t>
            </m:r>
          </m:sub>
        </m:sSub>
        <m:r>
          <m:t xml:space="preserve">=</m:t>
        </m:r>
        <m:f>
          <m:num>
            <m:r>
              <m:t xml:space="preserve">k</m:t>
            </m:r>
            <m:sSub>
              <m:e>
                <m:r>
                  <m:t xml:space="preserve">q</m:t>
                </m:r>
              </m:e>
              <m:sub>
                <m:r>
                  <m:t xml:space="preserve">2</m:t>
                </m:r>
              </m:sub>
            </m:sSub>
          </m:num>
          <m:den>
            <m:sSup>
              <m:e>
                <m:d>
                  <m:dPr>
                    <m:begChr m:val="("/>
                    <m:endChr m:val=")"/>
                  </m:dPr>
                  <m:e>
                    <m:f>
                      <m:fPr>
                        <m:type m:val="lin"/>
                      </m:fPr>
                      <m:num>
                        <m:r>
                          <m:t xml:space="preserve">l</m:t>
                        </m:r>
                      </m:num>
                      <m:den>
                        <m:r>
                          <m:t xml:space="preserve">2</m:t>
                        </m:r>
                      </m:den>
                    </m:f>
                  </m:e>
                </m:d>
              </m:e>
              <m:sup>
                <m:r>
                  <m:t xml:space="preserve">2</m:t>
                </m:r>
              </m:sup>
            </m:sSup>
          </m:den>
        </m:f>
        <m:r>
          <m:t xml:space="preserve">=</m:t>
        </m:r>
        <m:sSup>
          <m:e>
            <m:r>
              <m:t xml:space="preserve">1,125.10</m:t>
            </m:r>
          </m:e>
          <m:sup>
            <m:r>
              <m:t xml:space="preserve">8</m:t>
            </m:r>
          </m:sup>
        </m:sSup>
        <m:f>
          <m:fPr>
            <m:type m:val="lin"/>
          </m:fPr>
          <m:num>
            <m:r>
              <m:t xml:space="preserve">N</m:t>
            </m:r>
          </m:num>
          <m:den>
            <m:r>
              <m:t xml:space="preserve">C</m:t>
            </m:r>
          </m:den>
        </m:f>
      </m:oMath>
      <w:r>
        <w:rPr>
          <w:rFonts w:ascii="Times New Roman" w:hAnsi="Times New Roman"/>
          <w:sz w:val="26"/>
          <w:szCs w:val="26"/>
        </w:rPr>
        <w:t xml:space="preserve"> надясно.</w:t>
      </w:r>
      <w:r>
        <w:rPr>
          <w:rFonts w:ascii="Times New Roman" w:hAnsi="Times New Roman"/>
          <w:b/>
          <w:bCs/>
          <w:sz w:val="26"/>
          <w:szCs w:val="26"/>
        </w:rPr>
        <w:t xml:space="preserve"> [2 т.]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Общият интензитет е </w:t>
      </w:r>
      <w:r>
        <w:rPr>
          <w:rFonts w:ascii="Times New Roman" w:hAnsi="Times New Roman"/>
          <w:sz w:val="26"/>
          <w:szCs w:val="26"/>
        </w:rPr>
      </w:r>
      <m:oMath xmlns:m="http://schemas.openxmlformats.org/officeDocument/2006/math">
        <m:r>
          <m:t xml:space="preserve">E</m:t>
        </m:r>
        <m:r>
          <m:t xml:space="preserve">=</m:t>
        </m:r>
        <m:sSub>
          <m:e>
            <m:r>
              <m:t xml:space="preserve">E</m:t>
            </m:r>
          </m:e>
          <m:sub>
            <m:r>
              <m:t xml:space="preserve">1</m:t>
            </m:r>
          </m:sub>
        </m:sSub>
        <m:r>
          <m:t xml:space="preserve">+</m:t>
        </m:r>
        <m:sSub>
          <m:e>
            <m:r>
              <m:t xml:space="preserve">E</m:t>
            </m:r>
          </m:e>
          <m:sub>
            <m:r>
              <m:t xml:space="preserve">2</m:t>
            </m:r>
          </m:sub>
        </m:sSub>
        <m:r>
          <m:t xml:space="preserve">=</m:t>
        </m:r>
        <m:sSup>
          <m:e>
            <m:r>
              <m:t xml:space="preserve">1,8.10</m:t>
            </m:r>
          </m:e>
          <m:sup>
            <m:r>
              <m:t xml:space="preserve">8</m:t>
            </m:r>
          </m:sup>
        </m:sSup>
        <m:f>
          <m:fPr>
            <m:type m:val="lin"/>
          </m:fPr>
          <m:num>
            <m:r>
              <m:t xml:space="preserve">N</m:t>
            </m:r>
          </m:num>
          <m:den>
            <m:r>
              <m:t xml:space="preserve">C</m:t>
            </m:r>
          </m:den>
        </m:f>
      </m:oMath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[1 т.]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За да е в равновесие третият заряд, трябва да се намира отляво на q</w:t>
      </w:r>
      <w:r>
        <w:rPr>
          <w:rFonts w:ascii="Times New Roman" w:hAnsi="Times New Roman"/>
          <w:sz w:val="26"/>
          <w:szCs w:val="26"/>
          <w:vertAlign w:val="subscript"/>
        </w:rPr>
        <w:t>1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[1 т.]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Общият интнзитет на разстояние </w:t>
      </w:r>
      <w:r>
        <w:rPr>
          <w:rFonts w:ascii="Times New Roman" w:hAnsi="Times New Roman"/>
          <w:i/>
          <w:iCs/>
          <w:sz w:val="26"/>
          <w:szCs w:val="26"/>
        </w:rPr>
        <w:t>x</w:t>
      </w:r>
      <w:r>
        <w:rPr>
          <w:rFonts w:ascii="Times New Roman" w:hAnsi="Times New Roman"/>
          <w:sz w:val="26"/>
          <w:szCs w:val="26"/>
        </w:rPr>
        <w:t xml:space="preserve"> наляво от </w:t>
      </w:r>
      <w:r>
        <w:rPr>
          <w:rFonts w:ascii="Times New Roman" w:hAnsi="Times New Roman"/>
          <w:i/>
          <w:iCs/>
          <w:sz w:val="26"/>
          <w:szCs w:val="26"/>
        </w:rPr>
        <w:t>q</w:t>
      </w:r>
      <w:r>
        <w:rPr>
          <w:rFonts w:ascii="Times New Roman" w:hAnsi="Times New Roman"/>
          <w:sz w:val="26"/>
          <w:szCs w:val="26"/>
          <w:vertAlign w:val="subscript"/>
        </w:rPr>
        <w:t>1</w:t>
      </w:r>
      <w:r>
        <w:rPr>
          <w:rFonts w:ascii="Times New Roman" w:hAnsi="Times New Roman"/>
          <w:sz w:val="26"/>
          <w:szCs w:val="26"/>
        </w:rPr>
        <w:t xml:space="preserve"> е </w:t>
      </w:r>
      <w:r>
        <w:rPr>
          <w:rFonts w:ascii="Times New Roman" w:hAnsi="Times New Roman"/>
          <w:sz w:val="26"/>
          <w:szCs w:val="26"/>
        </w:rPr>
      </w:r>
      <m:oMath xmlns:m="http://schemas.openxmlformats.org/officeDocument/2006/math">
        <m:r>
          <m:t xml:space="preserve">Е</m:t>
        </m:r>
        <m:r>
          <m:t xml:space="preserve">=</m:t>
        </m:r>
        <m:f>
          <m:num>
            <m:r>
              <m:t xml:space="preserve">k</m:t>
            </m:r>
            <m:sSub>
              <m:e>
                <m:r>
                  <m:t xml:space="preserve">q</m:t>
                </m:r>
              </m:e>
              <m:sub>
                <m:r>
                  <m:t xml:space="preserve">1</m:t>
                </m:r>
              </m:sub>
            </m:sSub>
          </m:num>
          <m:den>
            <m:sSup>
              <m:e>
                <m:r>
                  <m:t xml:space="preserve">x</m:t>
                </m:r>
              </m:e>
              <m:sup>
                <m:r>
                  <m:t xml:space="preserve">2</m:t>
                </m:r>
              </m:sup>
            </m:sSup>
          </m:den>
        </m:f>
        <m:r>
          <m:t xml:space="preserve">−</m:t>
        </m:r>
        <m:f>
          <m:num>
            <m:r>
              <m:t xml:space="preserve">k</m:t>
            </m:r>
            <m:sSub>
              <m:e>
                <m:r>
                  <m:t xml:space="preserve">q</m:t>
                </m:r>
              </m:e>
              <m:sub>
                <m:r>
                  <m:t xml:space="preserve">2</m:t>
                </m:r>
              </m:sub>
            </m:sSub>
          </m:num>
          <m:den>
            <m:sSup>
              <m:e>
                <m:d>
                  <m:dPr>
                    <m:begChr m:val="("/>
                    <m:endChr m:val=")"/>
                  </m:dPr>
                  <m:e>
                    <m:r>
                      <m:t xml:space="preserve">l</m:t>
                    </m:r>
                    <m:r>
                      <m:t xml:space="preserve">+</m:t>
                    </m:r>
                    <m:r>
                      <m:t xml:space="preserve">x</m:t>
                    </m:r>
                  </m:e>
                </m:d>
              </m:e>
              <m:sup>
                <m:r>
                  <m:t xml:space="preserve">2</m:t>
                </m:r>
              </m:sup>
            </m:sSup>
          </m:den>
        </m:f>
      </m:oMath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[1,5 т.]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/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друга страна интензитетът трябва да се получи 0:</w:t>
      </w:r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m:oMathPara xmlns:m="http://schemas.openxmlformats.org/officeDocument/2006/math">
        <m:oMathParaPr>
          <m:jc m:val="left"/>
        </m:oMathParaPr>
        <m:oMath>
          <m:r>
            <m:t xml:space="preserve">0</m:t>
          </m:r>
          <m:r>
            <m:t xml:space="preserve">=</m:t>
          </m:r>
          <m:f>
            <m:num>
              <m:r>
                <m:t xml:space="preserve">k</m:t>
              </m:r>
              <m:sSub>
                <m:e>
                  <m:r>
                    <m:t xml:space="preserve">q</m:t>
                  </m:r>
                </m:e>
                <m:sub>
                  <m:r>
                    <m:t xml:space="preserve">1</m:t>
                  </m:r>
                </m:sub>
              </m:sSub>
            </m:num>
            <m:den>
              <m:sSup>
                <m:e>
                  <m:r>
                    <m:t xml:space="preserve">x</m:t>
                  </m:r>
                </m:e>
                <m:sup>
                  <m:r>
                    <m:t xml:space="preserve">2</m:t>
                  </m:r>
                </m:sup>
              </m:sSup>
            </m:den>
          </m:f>
          <m:r>
            <m:t xml:space="preserve">−</m:t>
          </m:r>
          <m:f>
            <m:num>
              <m:r>
                <m:t xml:space="preserve">k</m:t>
              </m:r>
              <m:sSub>
                <m:e>
                  <m:r>
                    <m:t xml:space="preserve">q</m:t>
                  </m:r>
                </m:e>
                <m:sub>
                  <m:r>
                    <m:t xml:space="preserve">2</m:t>
                  </m:r>
                </m:sub>
              </m:sSub>
            </m:num>
            <m:den>
              <m:sSup>
                <m:e>
                  <m:d>
                    <m:dPr>
                      <m:begChr m:val="("/>
                      <m:endChr m:val=")"/>
                    </m:dPr>
                    <m:e>
                      <m:r>
                        <m:t xml:space="preserve">l</m:t>
                      </m:r>
                      <m:r>
                        <m:t xml:space="preserve">+</m:t>
                      </m:r>
                      <m:r>
                        <m:t xml:space="preserve">x</m:t>
                      </m:r>
                    </m:e>
                  </m:d>
                </m:e>
                <m:sup>
                  <m: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m:oMathPara xmlns:m="http://schemas.openxmlformats.org/officeDocument/2006/math">
        <m:oMathParaPr>
          <m:jc m:val="left"/>
        </m:oMathParaPr>
        <m:oMath>
          <m:f>
            <m:num>
              <m:sSub>
                <m:e>
                  <m:r>
                    <m:t xml:space="preserve">q</m:t>
                  </m:r>
                </m:e>
                <m:sub>
                  <m:r>
                    <m:t xml:space="preserve">1</m:t>
                  </m:r>
                </m:sub>
              </m:sSub>
            </m:num>
            <m:den>
              <m:sSup>
                <m:e>
                  <m:r>
                    <m:t xml:space="preserve">x</m:t>
                  </m:r>
                </m:e>
                <m:sup>
                  <m:r>
                    <m:t xml:space="preserve">2</m:t>
                  </m:r>
                </m:sup>
              </m:sSup>
            </m:den>
          </m:f>
          <m:r>
            <m:t xml:space="preserve">=</m:t>
          </m:r>
          <m:f>
            <m:num>
              <m:sSub>
                <m:e>
                  <m:r>
                    <m:t xml:space="preserve">q</m:t>
                  </m:r>
                </m:e>
                <m:sub>
                  <m:r>
                    <m:t xml:space="preserve">2</m:t>
                  </m:r>
                </m:sub>
              </m:sSub>
            </m:num>
            <m:den>
              <m:sSup>
                <m:e>
                  <m:d>
                    <m:dPr>
                      <m:begChr m:val="("/>
                      <m:endChr m:val=")"/>
                    </m:dPr>
                    <m:e>
                      <m:r>
                        <m:t xml:space="preserve">l</m:t>
                      </m:r>
                      <m:r>
                        <m:t xml:space="preserve">+</m:t>
                      </m:r>
                      <m:r>
                        <m:t xml:space="preserve">x</m:t>
                      </m:r>
                    </m:e>
                  </m:d>
                </m:e>
                <m:sup>
                  <m:r>
                    <m:t xml:space="preserve">2</m:t>
                  </m:r>
                </m:sup>
              </m:sSup>
            </m:den>
          </m:f>
        </m:oMath>
      </m:oMathPara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m:oMathPara xmlns:m="http://schemas.openxmlformats.org/officeDocument/2006/math">
        <m:oMathParaPr>
          <m:jc m:val="left"/>
        </m:oMathParaPr>
        <m:oMath>
          <m:r>
            <m:t xml:space="preserve">x</m:t>
          </m:r>
          <m:rad>
            <m:radPr>
              <m:degHide m:val="1"/>
            </m:radPr>
            <m:deg/>
            <m:e>
              <m:sSub>
                <m:e>
                  <m:r>
                    <m:t xml:space="preserve">q</m:t>
                  </m:r>
                </m:e>
                <m:sub>
                  <m:r>
                    <m:t xml:space="preserve">2</m:t>
                  </m:r>
                </m:sub>
              </m:sSub>
            </m:e>
          </m:rad>
          <m:r>
            <m:t xml:space="preserve">=</m:t>
          </m:r>
          <m:d>
            <m:dPr>
              <m:begChr m:val="("/>
              <m:endChr m:val=")"/>
            </m:dPr>
            <m:e>
              <m:r>
                <m:t xml:space="preserve">l</m:t>
              </m:r>
              <m:r>
                <m:t xml:space="preserve">+</m:t>
              </m:r>
              <m:r>
                <m:t xml:space="preserve">x</m:t>
              </m:r>
            </m:e>
          </m:d>
          <m:rad>
            <m:radPr>
              <m:degHide m:val="1"/>
            </m:radPr>
            <m:deg/>
            <m:e>
              <m:sSub>
                <m:e>
                  <m:r>
                    <m:t xml:space="preserve">q</m:t>
                  </m:r>
                </m:e>
                <m:sub>
                  <m:r>
                    <m:t xml:space="preserve">1</m:t>
                  </m:r>
                </m:sub>
              </m:sSub>
            </m:e>
          </m:rad>
        </m:oMath>
      </m:oMathPara>
    </w:p>
    <w:p>
      <w:pPr>
        <w:pStyle w:val="Normal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m:oMath xmlns:m="http://schemas.openxmlformats.org/officeDocument/2006/math">
        <m:r>
          <m:t xml:space="preserve">x</m:t>
        </m:r>
        <m:r>
          <m:t xml:space="preserve">=</m:t>
        </m:r>
        <m:r>
          <m:t xml:space="preserve">l</m:t>
        </m:r>
        <m:f>
          <m:num>
            <m:rad>
              <m:radPr>
                <m:degHide m:val="1"/>
              </m:radPr>
              <m:deg/>
              <m:e>
                <m:sSub>
                  <m:e>
                    <m:r>
                      <m:t xml:space="preserve">q</m:t>
                    </m:r>
                  </m:e>
                  <m:sub>
                    <m:r>
                      <m:t xml:space="preserve">1</m:t>
                    </m:r>
                  </m:sub>
                </m:sSub>
              </m:e>
            </m:rad>
          </m:num>
          <m:den>
            <m:rad>
              <m:radPr>
                <m:degHide m:val="1"/>
              </m:radPr>
              <m:deg/>
              <m:e>
                <m:sSub>
                  <m:e>
                    <m:r>
                      <m:t xml:space="preserve">q</m:t>
                    </m:r>
                  </m:e>
                  <m:sub>
                    <m:r>
                      <m:t xml:space="preserve">2</m:t>
                    </m:r>
                  </m:sub>
                </m:sSub>
              </m:e>
            </m:rad>
            <m:r>
              <m:t xml:space="preserve">+</m:t>
            </m:r>
            <m:rad>
              <m:radPr>
                <m:degHide m:val="1"/>
              </m:radPr>
              <m:deg/>
              <m:e>
                <m:sSub>
                  <m:e>
                    <m:r>
                      <m:t xml:space="preserve">q</m:t>
                    </m:r>
                  </m:e>
                  <m:sub>
                    <m:r>
                      <m:t xml:space="preserve">1</m:t>
                    </m:r>
                  </m:sub>
                </m:sSub>
              </m:e>
            </m:rad>
          </m:den>
        </m:f>
        <m:r>
          <m:t xml:space="preserve">=</m:t>
        </m:r>
        <m:r>
          <m:t xml:space="preserve">27,5</m:t>
        </m:r>
        <m:r>
          <m:t xml:space="preserve">cm</m:t>
        </m:r>
      </m:oMath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bCs/>
          <w:sz w:val="26"/>
          <w:szCs w:val="26"/>
        </w:rPr>
        <w:t>[2,5 т.]</w:t>
      </w:r>
      <w:r>
        <w:br w:type="page"/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Задача 3. </w:t>
      </w:r>
      <w:r>
        <w:rPr>
          <w:rFonts w:ascii="Times New Roman" w:hAnsi="Times New Roman"/>
          <w:b/>
          <w:bCs/>
          <w:lang w:val="bg-BG"/>
        </w:rPr>
        <w:t>Движение на заряд в кондензатор</w:t>
      </w: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4610735</wp:posOffset>
            </wp:positionH>
            <wp:positionV relativeFrom="paragraph">
              <wp:posOffset>126365</wp:posOffset>
            </wp:positionV>
            <wp:extent cx="1690370" cy="1587500"/>
            <wp:effectExtent l="0" t="0" r="0" b="0"/>
            <wp:wrapSquare wrapText="largest"/>
            <wp:docPr id="8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</w:rPr>
        <w:t>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a) U =  φ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–  φ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= 10 V. </w:t>
      </w:r>
      <w:r>
        <w:rPr>
          <w:rFonts w:ascii="Times New Roman" w:hAnsi="Times New Roman"/>
          <w:b/>
          <w:bCs/>
        </w:rPr>
        <w:t>[2,5 т.]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q = CU = 120 nC </w:t>
      </w:r>
      <w:r>
        <w:rPr>
          <w:rFonts w:ascii="Times New Roman" w:hAnsi="Times New Roman"/>
          <w:b/>
          <w:bCs/>
        </w:rPr>
        <w:t>[1 т.]</w:t>
      </w:r>
      <w:r>
        <w:rPr>
          <w:rFonts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Лявата плоча е заредена отрицателно, а дясната положително. </w:t>
      </w:r>
      <w:r>
        <w:rPr>
          <w:rFonts w:ascii="Times New Roman" w:hAnsi="Times New Roman"/>
          <w:b/>
          <w:bCs/>
        </w:rPr>
        <w:t>[0,5 т.]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q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= –120 nC, q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= +120 nC. </w:t>
      </w:r>
      <w:r>
        <w:rPr>
          <w:rFonts w:ascii="Times New Roman" w:hAnsi="Times New Roman"/>
          <w:b/>
          <w:bCs/>
        </w:rPr>
        <w:t>[1 т.]</w:t>
      </w:r>
      <w:r>
        <w:rPr>
          <w:rFonts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</w:t>
      </w:r>
      <w:r>
        <w:rPr>
          <w:rFonts w:ascii="Times New Roman" w:hAnsi="Times New Roman"/>
          <w:b/>
          <w:bCs/>
        </w:rPr>
        <w:t>[1 т.]</w:t>
      </w:r>
      <w:r>
        <w:rPr>
          <w:rFonts w:ascii="Times New Roman" w:hAnsi="Times New Roman"/>
        </w:rPr>
        <w:t xml:space="preserve"> за чертеж. Електричната сила е F = eE = 1,6.10</w:t>
      </w:r>
      <w:r>
        <w:rPr>
          <w:rFonts w:ascii="Times New Roman" w:hAnsi="Times New Roman"/>
          <w:vertAlign w:val="superscript"/>
        </w:rPr>
        <w:t>-15</w:t>
      </w:r>
      <w:r>
        <w:rPr>
          <w:rFonts w:ascii="Times New Roman" w:hAnsi="Times New Roman"/>
        </w:rPr>
        <w:t xml:space="preserve"> N </w:t>
      </w:r>
      <w:r>
        <w:rPr>
          <w:rFonts w:ascii="Times New Roman" w:hAnsi="Times New Roman"/>
          <w:b/>
          <w:bCs/>
        </w:rPr>
        <w:t>[0,5 т.]</w:t>
      </w:r>
      <w:r>
        <w:rPr>
          <w:rFonts w:ascii="Times New Roman" w:hAnsi="Times New Roman"/>
          <w:b w:val="false"/>
          <w:bCs w:val="false"/>
        </w:rPr>
        <w:t xml:space="preserve">, насочена надясно. </w:t>
      </w:r>
      <w:r>
        <w:rPr>
          <w:rFonts w:ascii="Times New Roman" w:hAnsi="Times New Roman"/>
          <w:b/>
          <w:bCs/>
        </w:rPr>
        <w:t>[0,5 т.]</w:t>
      </w:r>
      <w:r>
        <w:rPr>
          <w:rFonts w:ascii="Times New Roman" w:hAnsi="Times New Roman"/>
        </w:rPr>
        <w:t xml:space="preserve"> Силата е постояннна. </w:t>
      </w:r>
      <w:r>
        <w:rPr>
          <w:rFonts w:ascii="Times New Roman" w:hAnsi="Times New Roman"/>
          <w:b/>
          <w:bCs/>
        </w:rPr>
        <w:t>[0,5 т.]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>г) Електричната потенциална енергия е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W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</w:rPr>
        <w:t xml:space="preserve"> = </w:t>
      </w:r>
      <w:r>
        <w:rPr>
          <w:rFonts w:ascii="Times New Roman" w:hAnsi="Times New Roman"/>
          <w:i/>
          <w:iCs/>
        </w:rPr>
        <w:t>e</w:t>
      </w:r>
      <w:r>
        <w:rPr>
          <w:rFonts w:ascii="Times New Roman" w:hAnsi="Times New Roman"/>
        </w:rPr>
        <w:t>φ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  <w:position w:val="0"/>
          <w:sz w:val="24"/>
          <w:vertAlign w:val="baseline"/>
        </w:rPr>
        <w:t xml:space="preserve"> = 8.10</w:t>
      </w:r>
      <w:r>
        <w:rPr>
          <w:rFonts w:ascii="Times New Roman" w:hAnsi="Times New Roman"/>
          <w:vertAlign w:val="superscript"/>
        </w:rPr>
        <w:t>-19</w:t>
      </w:r>
      <w:r>
        <w:rPr>
          <w:rFonts w:ascii="Times New Roman" w:hAnsi="Times New Roman"/>
          <w:position w:val="0"/>
          <w:sz w:val="24"/>
          <w:vertAlign w:val="baseline"/>
        </w:rPr>
        <w:t xml:space="preserve"> J = 5 eV . </w:t>
      </w:r>
      <w:r>
        <w:rPr>
          <w:rFonts w:ascii="Times New Roman" w:hAnsi="Times New Roman"/>
          <w:b/>
          <w:bCs/>
          <w:position w:val="0"/>
          <w:sz w:val="24"/>
          <w:vertAlign w:val="baseline"/>
        </w:rPr>
        <w:t>[1,5 т.]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i/>
          <w:iCs/>
        </w:rPr>
        <w:t>W</w:t>
      </w:r>
      <w:r>
        <w:rPr>
          <w:rFonts w:ascii="Times New Roman" w:hAnsi="Times New Roman"/>
          <w:vertAlign w:val="subscript"/>
        </w:rPr>
        <w:t>2</w:t>
      </w:r>
      <w:r>
        <w:rPr>
          <w:rFonts w:ascii="Times New Roman" w:hAnsi="Times New Roman"/>
        </w:rPr>
        <w:t xml:space="preserve"> = </w:t>
      </w:r>
      <w:r>
        <w:rPr>
          <w:rFonts w:ascii="Times New Roman" w:hAnsi="Times New Roman"/>
          <w:i/>
          <w:iCs/>
        </w:rPr>
        <w:t>e</w:t>
      </w:r>
      <w:r>
        <w:rPr>
          <w:rFonts w:ascii="Times New Roman" w:hAnsi="Times New Roman"/>
        </w:rPr>
        <w:t>φ</w:t>
      </w:r>
      <w:r>
        <w:rPr>
          <w:rFonts w:ascii="Times New Roman" w:hAnsi="Times New Roman"/>
          <w:vertAlign w:val="subscript"/>
        </w:rPr>
        <w:t>1</w:t>
      </w:r>
      <w:r>
        <w:rPr>
          <w:rFonts w:ascii="Times New Roman" w:hAnsi="Times New Roman"/>
          <w:position w:val="0"/>
          <w:sz w:val="24"/>
          <w:vertAlign w:val="baseline"/>
        </w:rPr>
        <w:t xml:space="preserve"> = - 8.10</w:t>
      </w:r>
      <w:r>
        <w:rPr>
          <w:rFonts w:ascii="Times New Roman" w:hAnsi="Times New Roman"/>
          <w:vertAlign w:val="superscript"/>
        </w:rPr>
        <w:t>-19</w:t>
      </w:r>
      <w:r>
        <w:rPr>
          <w:rFonts w:ascii="Times New Roman" w:hAnsi="Times New Roman"/>
          <w:position w:val="0"/>
          <w:sz w:val="24"/>
          <w:vertAlign w:val="baseline"/>
        </w:rPr>
        <w:t xml:space="preserve"> J = -5 eV. </w:t>
      </w:r>
      <w:r>
        <w:rPr>
          <w:rFonts w:ascii="Times New Roman" w:hAnsi="Times New Roman"/>
          <w:b/>
          <w:bCs/>
          <w:position w:val="0"/>
          <w:sz w:val="24"/>
          <w:vertAlign w:val="baseline"/>
        </w:rPr>
        <w:t>[1 т.]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425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Lohit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DejaVu Sans" w:cs="Lohit Devanagari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Hyperlink"/>
    <w:rPr>
      <w:color w:val="000080"/>
      <w:u w:val="single"/>
    </w:rPr>
  </w:style>
  <w:style w:type="character" w:styleId="Style14" w:customStyle="1">
    <w:name w:val="Изнесен текст Знак"/>
    <w:basedOn w:val="DefaultParagraphFont"/>
    <w:link w:val="BalloonText"/>
    <w:uiPriority w:val="99"/>
    <w:semiHidden/>
    <w:qFormat/>
    <w:rsid w:val="007e5072"/>
    <w:rPr>
      <w:rFonts w:ascii="Tahoma" w:hAnsi="Tahoma" w:cs="Mangal"/>
      <w:sz w:val="16"/>
      <w:szCs w:val="14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FrameContents" w:customStyle="1">
    <w:name w:val="Frame Contents"/>
    <w:basedOn w:val="Normal"/>
    <w:qFormat/>
    <w:pPr/>
    <w:rPr/>
  </w:style>
  <w:style w:type="paragraph" w:styleId="TableContents" w:customStyle="1">
    <w:name w:val="Table Contents"/>
    <w:basedOn w:val="Normal"/>
    <w:qFormat/>
    <w:pPr>
      <w:widowControl w:val="false"/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e5072"/>
    <w:pPr/>
    <w:rPr>
      <w:rFonts w:ascii="Tahoma" w:hAnsi="Tahoma" w:cs="Mangal"/>
      <w:sz w:val="16"/>
      <w:szCs w:val="1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Application>LibreOffice/7.4.7.2$Linux_X86_64 LibreOffice_project/40$Build-2</Application>
  <AppVersion>15.0000</AppVersion>
  <Pages>3</Pages>
  <Words>306</Words>
  <Characters>1329</Characters>
  <CharactersWithSpaces>1667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2023-12-25T14:33:45Z</dcterms:created>
  <dc:creator/>
  <dc:description/>
  <dc:language>bg-BG</dc:language>
  <cp:lastModifiedBy/>
  <dcterms:modified xsi:type="dcterms:W3CDTF">2025-01-09T17:02:38Z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