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lang w:val="ru-RU"/>
        </w:rPr>
      </w:pPr>
      <w:r>
        <w:rPr>
          <w:b/>
          <w:lang w:val="ru-RU"/>
        </w:rPr>
        <w:t>МИНИСТЕРСТВО НА ОБРАЗОВАНИЕТО И НАУКАТА</w:t>
      </w:r>
    </w:p>
    <w:p>
      <w:pPr>
        <w:pStyle w:val="Normal"/>
        <w:pBdr>
          <w:bottom w:val="single" w:sz="12" w:space="1" w:color="000000"/>
        </w:pBdr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НАЦИОНАЛНА КОМИСИЯ ЗА ОРГАНИЗИРАНЕ НА ОЛИМПИАДАТА ПО АСТРОНОМИЯ</w:t>
      </w:r>
    </w:p>
    <w:p>
      <w:pPr>
        <w:pStyle w:val="Normal"/>
        <w:jc w:val="center"/>
        <w:rPr>
          <w:b/>
          <w:b/>
          <w:lang w:val="ru-RU"/>
        </w:rPr>
      </w:pPr>
      <w:r>
        <w:rPr>
          <w:b/>
        </w:rPr>
        <w:t>ХХ</w:t>
      </w:r>
      <w:r>
        <w:rPr>
          <w:b/>
          <w:lang w:val="en-US"/>
        </w:rPr>
        <w:t>VI</w:t>
      </w:r>
      <w:r>
        <w:rPr>
          <w:b/>
        </w:rPr>
        <w:t>І НАЦИОНАЛНА ОЛИМПИАДА ПО АСТРОНОМИЯ</w:t>
      </w:r>
    </w:p>
    <w:p>
      <w:pPr>
        <w:pStyle w:val="Normal"/>
        <w:jc w:val="center"/>
        <w:rPr>
          <w:b/>
          <w:b/>
          <w:lang w:val="ru-RU"/>
        </w:rPr>
      </w:pPr>
      <w:r>
        <w:rPr>
          <w:b/>
          <w:lang w:val="en-US"/>
        </w:rPr>
        <w:t>http</w:t>
      </w:r>
      <w:r>
        <w:rPr>
          <w:b/>
          <w:lang w:val="ru-RU"/>
        </w:rPr>
        <w:t>://</w:t>
      </w:r>
      <w:r>
        <w:rPr>
          <w:b/>
          <w:lang w:val="en-US"/>
        </w:rPr>
        <w:t>astro</w:t>
      </w:r>
      <w:r>
        <w:rPr>
          <w:b/>
          <w:lang w:val="ru-RU"/>
        </w:rPr>
        <w:t>-</w:t>
      </w:r>
      <w:r>
        <w:rPr>
          <w:b/>
          <w:lang w:val="en-US"/>
        </w:rPr>
        <w:t>olymp</w:t>
      </w:r>
      <w:r>
        <w:rPr>
          <w:b/>
          <w:lang w:val="ru-RU"/>
        </w:rPr>
        <w:t>.</w:t>
      </w:r>
      <w:r>
        <w:rPr>
          <w:b/>
          <w:lang w:val="en-US"/>
        </w:rPr>
        <w:t>org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b/>
          <w:b/>
          <w:lang w:val="ru-RU"/>
        </w:rPr>
      </w:pPr>
      <w:r>
        <w:rPr>
          <w:b/>
          <w:lang w:val="en-US"/>
        </w:rPr>
        <w:t>I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кръг</w:t>
      </w:r>
      <w:r>
        <w:rPr>
          <w:b/>
          <w:iCs/>
        </w:rPr>
        <w:t xml:space="preserve">, </w:t>
      </w:r>
      <w:r>
        <w:rPr>
          <w:b/>
          <w:iCs/>
          <w:lang w:val="en-US"/>
        </w:rPr>
        <w:t xml:space="preserve">27 </w:t>
      </w:r>
      <w:r>
        <w:rPr>
          <w:b/>
          <w:iCs/>
        </w:rPr>
        <w:t>април 2024 г.</w:t>
      </w:r>
    </w:p>
    <w:p>
      <w:pPr>
        <w:pStyle w:val="Normal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Ученици от 11</w:t>
      </w:r>
      <w:r>
        <w:rPr>
          <w:b/>
          <w:i/>
          <w:lang w:val="ru-RU"/>
        </w:rPr>
        <w:t>-</w:t>
      </w:r>
      <w:r>
        <w:rPr>
          <w:b/>
          <w:i/>
        </w:rPr>
        <w:t xml:space="preserve">12 клас 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20"/>
        <w:jc w:val="both"/>
        <w:rPr>
          <w:b/>
          <w:b/>
        </w:rPr>
      </w:pPr>
      <w:r>
        <w:rPr>
          <w:b/>
        </w:rPr>
        <w:t>Задача 1. Наблюдавано от Плевен</w:t>
      </w:r>
    </w:p>
    <w:p>
      <w:pPr>
        <w:pStyle w:val="Normal"/>
        <w:ind w:firstLine="720"/>
        <w:jc w:val="both"/>
        <w:rPr/>
      </w:pPr>
      <w:r>
        <w:rPr/>
        <w:t>Три звезди са наблюдавани от гр. Плевен (географски координати 43°25′N, 24°37′E) – столицата на астрономията за 2024 г.:</w:t>
      </w:r>
    </w:p>
    <w:p>
      <w:pPr>
        <w:pStyle w:val="Normal"/>
        <w:ind w:firstLine="720"/>
        <w:jc w:val="both"/>
        <w:rPr/>
      </w:pPr>
      <w:r>
        <w:rPr/>
        <w:t xml:space="preserve">Звезда A достига до максимален темп на изменение на своя азимут, равняващ се на 1,5°/min. На 27 април звездата A кулминира за Плевен в 03:14 </w:t>
      </w:r>
      <w:r>
        <w:rPr>
          <w:lang w:val="en-US"/>
        </w:rPr>
        <w:t xml:space="preserve">h </w:t>
      </w:r>
      <w:r>
        <w:rPr/>
        <w:t>поясно време.</w:t>
      </w:r>
    </w:p>
    <w:p>
      <w:pPr>
        <w:pStyle w:val="Normal"/>
        <w:ind w:firstLine="720"/>
        <w:jc w:val="both"/>
        <w:rPr/>
      </w:pPr>
      <w:r>
        <w:rPr/>
        <w:t>Звезда B достига до максимален темп на промяна на своята височина, равняващ се на 0,031°/min. На 27 април в 03:14 звездата B е на височина точно с 1 градус по-голяма от височината на северния небесен полюс.</w:t>
      </w:r>
    </w:p>
    <w:p>
      <w:pPr>
        <w:pStyle w:val="Normal"/>
        <w:ind w:firstLine="720"/>
        <w:jc w:val="both"/>
        <w:rPr/>
      </w:pPr>
      <w:r>
        <w:rPr/>
        <w:t>Звезда C достига височина 5,8° точно през интервал от време 11h 58min 2</w:t>
      </w:r>
      <w:r>
        <w:rPr>
          <w:lang w:val="en-US"/>
        </w:rPr>
        <w:t>s</w:t>
      </w:r>
      <w:r>
        <w:rPr/>
        <w:t>. Тя е най-близо до центъра на Слънцето по небето на 10 септември.</w:t>
      </w:r>
    </w:p>
    <w:p>
      <w:pPr>
        <w:pStyle w:val="Normal"/>
        <w:ind w:firstLine="720"/>
        <w:jc w:val="both"/>
        <w:rPr/>
      </w:pPr>
      <w:r>
        <w:rPr/>
        <w:t>Определете екваториалните координати (ректасцензия и деклинация) на трите звезди максимално точно!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Звезда A:</w:t>
      </w:r>
    </w:p>
    <w:p>
      <w:pPr>
        <w:pStyle w:val="Normal"/>
        <w:rPr/>
      </w:pPr>
      <w:r>
        <w:rPr/>
        <w:t xml:space="preserve">Звезда A достига много висок темп на промяна на азимута: </w:t>
      </w:r>
      <w:r>
        <w:rPr>
          <w:i/>
        </w:rPr>
        <w:t>ω</w:t>
      </w:r>
      <w:r>
        <w:rPr>
          <w:i/>
          <w:vertAlign w:val="subscript"/>
        </w:rPr>
        <w:t>A</w:t>
      </w:r>
      <w:r>
        <w:rPr/>
        <w:t xml:space="preserve"> = 1,5°/min = 90″/s. Това може да стане само близо до зенит и трябва да бъде в кулминация, когато звездата е максимално близо до зенит и ъгловата ѝ скорост е перпендикулярна на направлението към зенита. Ъгловата скорост на небесния екватор е 15″/s, съответно, за звезда на деклинация δ е </w:t>
      </w:r>
    </w:p>
    <w:p>
      <w:pPr>
        <w:pStyle w:val="Normal"/>
        <w:jc w:val="center"/>
        <w:rPr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ω</m:t>
          </m:r>
          <m:r>
            <w:rPr>
              <w:rFonts w:ascii="Cambria Math" w:hAnsi="Cambria Math"/>
            </w:rPr>
            <m:t xml:space="preserve">=</m:t>
          </m:r>
          <m:f>
            <m:fPr>
              <m:type m:val="lin"/>
            </m:fPr>
            <m:num>
              <m:sSup>
                <m:e>
                  <m:r>
                    <w:rPr>
                      <w:rFonts w:ascii="Cambria Math" w:hAnsi="Cambria Math"/>
                    </w:rPr>
                    <m:t xml:space="preserve">15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″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s</m:t>
              </m:r>
            </m:den>
          </m:f>
          <m:r>
            <w:rPr>
              <w:rFonts w:ascii="Cambria Math" w:hAnsi="Cambria Math"/>
            </w:rPr>
            <m:t xml:space="preserve">cos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δ</m:t>
              </m:r>
            </m:e>
          </m:d>
        </m:oMath>
      </m:oMathPara>
    </w:p>
    <w:p>
      <w:pPr>
        <w:pStyle w:val="Normal"/>
        <w:rPr/>
      </w:pPr>
      <w:r>
        <w:rPr/>
        <w:t>В кулминация звездата се движи по алмукантарат (малък кръг, успореден на хоризонта) и факторът, с който този малък кръг е по-голям от хоризонта, е cos(</w:t>
      </w:r>
      <w:r>
        <w:rPr>
          <w:i/>
        </w:rPr>
        <w:t>h</w:t>
      </w:r>
      <w:r>
        <w:rPr/>
        <w:t>). Следователно темпът на промяна на азимута ще бъде</w:t>
      </w:r>
    </w:p>
    <w:p>
      <w:pPr>
        <w:pStyle w:val="Normal"/>
        <w:jc w:val="center"/>
        <w:rPr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ω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ω</m:t>
              </m:r>
            </m:num>
            <m:den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h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fPr>
              <m:type m:val="lin"/>
            </m:fPr>
            <m:num>
              <m:sSup>
                <m:e>
                  <m:r>
                    <w:rPr>
                      <w:rFonts w:ascii="Cambria Math" w:hAnsi="Cambria Math"/>
                    </w:rPr>
                    <m:t xml:space="preserve">15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″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s</m:t>
              </m:r>
            </m:den>
          </m:f>
          <m:f>
            <m:num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δ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h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fPr>
              <m:type m:val="lin"/>
            </m:fPr>
            <m:num>
              <m:sSup>
                <m:e>
                  <m:r>
                    <w:rPr>
                      <w:rFonts w:ascii="Cambria Math" w:hAnsi="Cambria Math"/>
                    </w:rPr>
                    <m:t xml:space="preserve">15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″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s</m:t>
              </m:r>
            </m:den>
          </m:f>
          <m:f>
            <m:num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δ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 xml:space="preserve">sin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z</m:t>
                  </m:r>
                </m:e>
              </m:d>
            </m:den>
          </m:f>
        </m:oMath>
      </m:oMathPara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Зенитното отстояние в кулминация е </w:t>
      </w:r>
      <w:r>
        <w:rPr>
          <w:i/>
        </w:rPr>
        <w:t>z</w:t>
      </w:r>
      <w:r>
        <w:rPr/>
        <w:t xml:space="preserve"> = |</w:t>
      </w:r>
      <w:r>
        <w:rPr>
          <w:i/>
        </w:rPr>
        <w:t>δ</w:t>
      </w:r>
      <w:r>
        <w:rPr/>
        <w:t xml:space="preserve"> – </w:t>
      </w:r>
      <w:r>
        <w:rPr>
          <w:i/>
        </w:rPr>
        <w:t>φ</w:t>
      </w:r>
      <w:r>
        <w:rPr/>
        <w:t xml:space="preserve">|, където </w:t>
      </w:r>
      <w:r>
        <w:rPr>
          <w:i/>
        </w:rPr>
        <w:t xml:space="preserve">φ </w:t>
      </w:r>
      <w:r>
        <w:rPr/>
        <w:t>= 43,417° е географската ширина. Получаваме</w:t>
      </w:r>
    </w:p>
    <w:p>
      <w:pPr>
        <w:pStyle w:val="Normal"/>
        <w:jc w:val="center"/>
        <w:rPr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ω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</m:sSub>
            </m:num>
            <m:den>
              <m:f>
                <m:fPr>
                  <m:type m:val="lin"/>
                </m:fPr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15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″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 xml:space="preserve">s</m:t>
                  </m:r>
                </m:den>
              </m:f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δ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δ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φ</m:t>
              </m:r>
              <m:r>
                <w:rPr>
                  <w:rFonts w:ascii="Cambria Math" w:hAnsi="Cambria Math"/>
                </w:rPr>
                <m:t xml:space="preserve">∨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6</m:t>
              </m:r>
            </m:den>
          </m:f>
        </m:oMath>
      </m:oMathPara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Числено решение дава две възможи решения: </w:t>
      </w:r>
      <w:r>
        <w:rPr>
          <w:i/>
        </w:rPr>
        <w:t xml:space="preserve">δ </w:t>
      </w:r>
      <w:r>
        <w:rPr/>
        <w:t xml:space="preserve">= 49,6° (кулминация на север от зенита) и </w:t>
      </w:r>
      <w:r>
        <w:rPr>
          <w:i/>
        </w:rPr>
        <w:t xml:space="preserve">δ </w:t>
      </w:r>
      <w:r>
        <w:rPr/>
        <w:t>= 35,6° (кулминация на юг от зенита).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 27 април (37 дни след пролетно равноденствие) ректасцензията на средното Слънце е около 37° = 2h 28m. Поради лятното часово време то достига долна кулминация не в полунощ, а в 01:00 поясно време за средата на пояса. Плевен е на 30° – 24,6° = 5,4° = 21,6 минути западно от средата на часовия пояс, т.е. за Плевен долната кулминация на средното Слънце е в 01:22 и на 27 април звездното време тогава ще бъде 2h 28m + 12h = 14h 28m. Звезда A кулминира в 03:14, което е 1h 52m по-късно. Ректасцензията ѝ (звездното време в 03:14 на 27 април) ще бъде 14h 28m + 1h 52m = 16h 20m.</w:t>
      </w:r>
    </w:p>
    <w:p>
      <w:pPr>
        <w:pStyle w:val="Normal"/>
        <w:rPr>
          <w:rFonts w:eastAsia="" w:eastAsiaTheme="minorEastAsia"/>
        </w:rPr>
      </w:pPr>
      <w:r>
        <w:rPr>
          <w:b/>
        </w:rPr>
        <w:t>Отговор (А):</w:t>
      </w:r>
      <w:r>
        <w:rPr/>
        <w:t xml:space="preserve"> </w:t>
      </w:r>
      <w:r>
        <w:rPr>
          <w:b/>
        </w:rPr>
        <w:t>(16h 20m, +35,6°)</w:t>
      </w:r>
      <w:r>
        <w:rPr/>
        <w:t xml:space="preserve"> </w:t>
      </w:r>
      <w:r>
        <w:rPr>
          <w:b/>
        </w:rPr>
        <w:t>или</w:t>
      </w:r>
      <w:r>
        <w:rPr/>
        <w:t xml:space="preserve"> </w:t>
      </w:r>
      <w:r>
        <w:rPr>
          <w:b/>
        </w:rPr>
        <w:t>(16h 20m, +49,6°)</w:t>
        <w:tab/>
        <w:tab/>
        <w:t>(4т.)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/>
        <w:drawing>
          <wp:inline distT="0" distB="0" distL="0" distR="0">
            <wp:extent cx="2631440" cy="2419350"/>
            <wp:effectExtent l="0" t="0" r="0" b="0"/>
            <wp:docPr id="1" name="Picture 7" descr="D:\Astro_olymp\2024_3kr\24_3kr_kurt\Pleven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D:\Astro_olymp\2024_3kr\24_3kr_kurt\Pleven_fig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>
          <w:b/>
        </w:rPr>
        <w:t xml:space="preserve">Звезда B: </w:t>
      </w:r>
      <w:r>
        <w:rPr/>
        <w:t>Максималният темп на промяна на височината е равен на ъгловата скорост на звездата, когато тя се движи право нагоре или надолу. В случая стойността е много малка (</w:t>
      </w:r>
      <w:r>
        <w:rPr>
          <w:i/>
        </w:rPr>
        <w:t>ω</w:t>
      </w:r>
      <w:r>
        <w:rPr/>
        <w:t xml:space="preserve"> = 0,031°/min = 1,86″/s), което означава, че звездата е околополюсна. Деклинацията ѝ получаваме от </w:t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ω</m:t>
          </m:r>
          <m:r>
            <w:rPr>
              <w:rFonts w:ascii="Cambria Math" w:hAnsi="Cambria Math"/>
            </w:rPr>
            <m:t xml:space="preserve">=</m:t>
          </m:r>
          <m:f>
            <m:fPr>
              <m:type m:val="lin"/>
            </m:fPr>
            <m:num>
              <m:sSup>
                <m:e>
                  <m:r>
                    <w:rPr>
                      <w:rFonts w:ascii="Cambria Math" w:hAnsi="Cambria Math"/>
                    </w:rPr>
                    <m:t xml:space="preserve">15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″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s</m:t>
              </m:r>
            </m:den>
          </m:f>
          <m:r>
            <w:rPr>
              <w:rFonts w:ascii="Cambria Math" w:hAnsi="Cambria Math"/>
            </w:rPr>
            <m:t xml:space="preserve">cos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δ</m:t>
              </m:r>
            </m:e>
          </m:d>
        </m:oMath>
      </m:oMathPara>
    </w:p>
    <w:p>
      <w:pPr>
        <w:pStyle w:val="Normal"/>
        <w:rPr/>
      </w:pPr>
      <w:r>
        <w:rPr/>
        <w:t xml:space="preserve">Получаваме </w:t>
      </w:r>
      <w:r>
        <w:rPr>
          <w:i/>
        </w:rPr>
        <w:t xml:space="preserve">δ </w:t>
      </w:r>
      <w:r>
        <w:rPr/>
        <w:t>= 82,9°.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На 27 април в 03:14 звездното време е </w:t>
      </w:r>
      <w:r>
        <w:rPr>
          <w:i/>
        </w:rPr>
        <w:t>s</w:t>
      </w:r>
      <w:r>
        <w:rPr/>
        <w:t xml:space="preserve"> = 16h 20m и такава е ректасцензията на звездите право над полюса. За звезда на 7° от полюса можем да представим денонощния паралел в планиметрична проекция (допускаме, че за x = 7° sin x = x [rad]) и тогава височината на часов ъгъл 6h и 18h (директно вляво и вдясно от небесния полюс) ще е същата като на небесния полюс. Звездата ще бъде 1° по-високо по паралела преди да достигне t = 6h или след като премине t = 18h като за дъгата Δ</w:t>
      </w:r>
      <w:r>
        <w:rPr>
          <w:i/>
        </w:rPr>
        <w:t xml:space="preserve">t </w:t>
      </w:r>
      <w:r>
        <w:rPr/>
        <w:t>по паралела от тези две положения важи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sin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Δ</m:t>
              </m:r>
              <m:r>
                <w:rPr>
                  <w:rFonts w:ascii="Cambria Math" w:hAnsi="Cambria Math"/>
                </w:rPr>
                <m:t xml:space="preserve">t</m:t>
              </m:r>
            </m:e>
          </m:d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°</m:t>
              </m:r>
            </m:num>
            <m:den>
              <m:r>
                <w:rPr>
                  <w:rFonts w:ascii="Cambria Math" w:hAnsi="Cambria Math"/>
                </w:rPr>
                <m:t xml:space="preserve">90</m:t>
              </m:r>
              <m:r>
                <w:rPr>
                  <w:rFonts w:ascii="Cambria Math" w:hAnsi="Cambria Math"/>
                </w:rPr>
                <m:t xml:space="preserve">°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δ</m:t>
              </m:r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>
          <w:rFonts w:eastAsia="" w:eastAsiaTheme="minorEastAsia"/>
        </w:rPr>
        <w:t xml:space="preserve">Получаваме </w:t>
      </w:r>
      <w:r>
        <w:rPr/>
        <w:t>Δ</w:t>
      </w:r>
      <w:r>
        <w:rPr>
          <w:i/>
        </w:rPr>
        <w:t>t</w:t>
      </w:r>
      <w:r>
        <w:rPr/>
        <w:t xml:space="preserve"> = 8,1° = 32,4 m. Следователно възможните часови ъгли на звезда B, за да е с 1° по-високо от полюса, са </w:t>
      </w:r>
      <w:r>
        <w:rPr>
          <w:i/>
        </w:rPr>
        <w:t>t</w:t>
      </w:r>
      <w:r>
        <w:rPr/>
        <w:t xml:space="preserve"> = 18h 32m и </w:t>
      </w:r>
      <w:r>
        <w:rPr>
          <w:i/>
        </w:rPr>
        <w:t xml:space="preserve">t </w:t>
      </w:r>
      <w:r>
        <w:rPr/>
        <w:t>= 5h 28m. Ректасцензията намираме от връзката със звездното време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s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α</m:t>
          </m:r>
          <m:r>
            <w:rPr>
              <w:rFonts w:ascii="Cambria Math" w:hAnsi="Cambria Math"/>
            </w:rPr>
            <m:t xml:space="preserve">+</m:t>
          </m:r>
          <m:r>
            <w:rPr>
              <w:rFonts w:ascii="Cambria Math" w:hAnsi="Cambria Math"/>
            </w:rPr>
            <m:t xml:space="preserve">t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 xml:space="preserve">Получаваме </w:t>
      </w:r>
      <w:r>
        <w:rPr>
          <w:rFonts w:eastAsia="" w:eastAsiaTheme="minorEastAsia"/>
          <w:i/>
        </w:rPr>
        <w:t>α</w:t>
      </w:r>
      <w:r>
        <w:rPr>
          <w:rFonts w:eastAsia="" w:eastAsiaTheme="minorEastAsia"/>
        </w:rPr>
        <w:t xml:space="preserve"> = 10h 52m или </w:t>
      </w:r>
      <w:r>
        <w:rPr>
          <w:rFonts w:eastAsia="" w:eastAsiaTheme="minorEastAsia"/>
          <w:i/>
        </w:rPr>
        <w:t>α</w:t>
      </w:r>
      <w:r>
        <w:rPr>
          <w:rFonts w:eastAsia="" w:eastAsiaTheme="minorEastAsia"/>
        </w:rPr>
        <w:t xml:space="preserve"> = 21h 48m</w:t>
      </w:r>
    </w:p>
    <w:p>
      <w:pPr>
        <w:pStyle w:val="Normal"/>
        <w:rPr>
          <w:rFonts w:eastAsia="" w:eastAsiaTheme="minorEastAsia"/>
        </w:rPr>
      </w:pPr>
      <w:r>
        <w:rPr>
          <w:b/>
        </w:rPr>
        <w:t>Отговор (B):</w:t>
      </w:r>
      <w:r>
        <w:rPr/>
        <w:t xml:space="preserve"> </w:t>
      </w:r>
      <w:r>
        <w:rPr>
          <w:b/>
        </w:rPr>
        <w:t>(10h 52m, +82,9°)</w:t>
      </w:r>
      <w:r>
        <w:rPr/>
        <w:t xml:space="preserve"> </w:t>
      </w:r>
      <w:r>
        <w:rPr>
          <w:b/>
        </w:rPr>
        <w:t>или</w:t>
      </w:r>
      <w:r>
        <w:rPr/>
        <w:t xml:space="preserve"> </w:t>
      </w:r>
      <w:r>
        <w:rPr>
          <w:b/>
        </w:rPr>
        <w:t>(21h 48m, +82,9°)</w:t>
      </w:r>
      <w:r>
        <w:rPr/>
        <w:t>, без отчитане на уравнението на времето.</w:t>
        <w:tab/>
        <w:tab/>
      </w:r>
      <w:r>
        <w:rPr>
          <w:b/>
        </w:rPr>
        <w:t>(4т.)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drawing>
          <wp:inline distT="0" distB="0" distL="0" distR="0">
            <wp:extent cx="3781425" cy="2442210"/>
            <wp:effectExtent l="0" t="0" r="0" b="0"/>
            <wp:docPr id="2" name="Picture 5" descr="D:\Astro_olymp\2024_3kr\24_3kr_kurt\Pleven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D:\Astro_olymp\2024_3kr\24_3kr_kurt\Pleven_fig3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Звезда C:</w:t>
      </w:r>
    </w:p>
    <w:p>
      <w:pPr>
        <w:pStyle w:val="Normal"/>
        <w:rPr/>
      </w:pPr>
      <w:r>
        <w:rPr/>
        <w:t>След като звездата достига 5,8° през два равни интервала по 11h 58m (половин звездно денонощие), би трябвало алмукантаратът с височина +5,8° да разполовява денонощния паралел на звездата. Оттук следва, че проекцията от полюса през пресечната точка A да пада в изток (или запад). Небесният екватор изгрява под ъгъл 90-</w:t>
      </w:r>
      <w:r>
        <w:rPr>
          <w:i/>
        </w:rPr>
        <w:t xml:space="preserve"> φ</w:t>
      </w:r>
      <w:r>
        <w:rPr/>
        <w:t xml:space="preserve"> в точката изток (на чертежа). Следователно в правоъгълен триъгълник ECH ъгъл CEH = </w:t>
      </w:r>
      <w:r>
        <w:rPr>
          <w:i/>
        </w:rPr>
        <w:t>φ</w:t>
      </w:r>
      <w:r>
        <w:rPr/>
        <w:t>, CH = 5,8°, а EC =</w:t>
      </w:r>
      <w:r>
        <w:rPr>
          <w:i/>
        </w:rPr>
        <w:t xml:space="preserve"> δ</w:t>
      </w:r>
      <w:r>
        <w:rPr/>
        <w:t xml:space="preserve">. Оттук </w:t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δ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5,8</m:t>
              </m:r>
              <m:r>
                <w:rPr>
                  <w:rFonts w:ascii="Cambria Math" w:hAnsi="Cambria Math"/>
                </w:rPr>
                <m:t xml:space="preserve">°</m:t>
              </m:r>
            </m:num>
            <m:den>
              <m:r>
                <w:rPr>
                  <w:rFonts w:ascii="Cambria Math" w:hAnsi="Cambria Math"/>
                </w:rPr>
                <m:t xml:space="preserve">sin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φ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8,44</m:t>
          </m:r>
          <m:r>
            <w:rPr>
              <w:rFonts w:ascii="Cambria Math" w:hAnsi="Cambria Math"/>
            </w:rPr>
            <m:t xml:space="preserve">°</m:t>
          </m:r>
        </m:oMath>
      </m:oMathPara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drawing>
          <wp:inline distT="0" distB="0" distL="0" distR="0">
            <wp:extent cx="4029075" cy="1704340"/>
            <wp:effectExtent l="0" t="0" r="0" b="0"/>
            <wp:docPr id="3" name="Picture 6" descr="D:\Astro_olymp\2024_3kr\24_3kr_kurt\Pleven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D:\Astro_olymp\2024_3kr\24_3kr_kurt\Pleven_fig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 10 септември Слънцето се намира в точка S, 12° преди есенното равноденствие (точка O) по еклиптиката. Търсената звезда C е на паралел с деклинация 8,4°, който пресича еклиптиката в M. Можем да намерим OM и OH от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OM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MH</m:t>
              </m:r>
            </m:num>
            <m:den>
              <m:r>
                <w:rPr>
                  <w:rFonts w:ascii="Cambria Math" w:hAnsi="Cambria Math"/>
                </w:rPr>
                <m:t xml:space="preserve">sin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ε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8,4</m:t>
              </m:r>
              <m:r>
                <w:rPr>
                  <w:rFonts w:ascii="Cambria Math" w:hAnsi="Cambria Math"/>
                </w:rPr>
                <m:t xml:space="preserve">°</m:t>
              </m:r>
            </m:num>
            <m:den>
              <m:r>
                <w:rPr>
                  <w:rFonts w:ascii="Cambria Math" w:hAnsi="Cambria Math"/>
                </w:rPr>
                <m:t xml:space="preserve">sin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23,5</m:t>
                  </m:r>
                  <m:r>
                    <w:rPr>
                      <w:rFonts w:ascii="Cambria Math" w:hAnsi="Cambria Math"/>
                    </w:rPr>
                    <m:t xml:space="preserve">°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21,1</m:t>
          </m:r>
          <m:r>
            <w:rPr>
              <w:rFonts w:ascii="Cambria Math" w:hAnsi="Cambria Math"/>
            </w:rPr>
            <m:t xml:space="preserve">°</m:t>
          </m:r>
        </m:oMath>
      </m:oMathPara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OH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MH</m:t>
              </m:r>
            </m:num>
            <m:den>
              <m:r>
                <w:rPr>
                  <w:rFonts w:ascii="Cambria Math" w:hAnsi="Cambria Math"/>
                </w:rPr>
                <m:t xml:space="preserve">tg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ε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8,4</m:t>
              </m:r>
              <m:r>
                <w:rPr>
                  <w:rFonts w:ascii="Cambria Math" w:hAnsi="Cambria Math"/>
                </w:rPr>
                <m:t xml:space="preserve">°</m:t>
              </m:r>
            </m:num>
            <m:den>
              <m:r>
                <w:rPr>
                  <w:rFonts w:ascii="Cambria Math" w:hAnsi="Cambria Math"/>
                </w:rPr>
                <m:t xml:space="preserve">tg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23,5</m:t>
                  </m:r>
                  <m:r>
                    <w:rPr>
                      <w:rFonts w:ascii="Cambria Math" w:hAnsi="Cambria Math"/>
                    </w:rPr>
                    <m:t xml:space="preserve">°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19,3</m:t>
          </m:r>
          <m:r>
            <w:rPr>
              <w:rFonts w:ascii="Cambria Math" w:hAnsi="Cambria Math"/>
            </w:rPr>
            <m:t xml:space="preserve">°</m:t>
          </m:r>
        </m:oMath>
      </m:oMathPara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Пресмятаме MS = OM – SO = 9,1° и 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MC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MS</m:t>
              </m:r>
            </m:num>
            <m:den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ε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9,1</m:t>
              </m:r>
              <m:r>
                <w:rPr>
                  <w:rFonts w:ascii="Cambria Math" w:hAnsi="Cambria Math"/>
                </w:rPr>
                <m:t xml:space="preserve">°</m:t>
              </m:r>
            </m:num>
            <m:den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23,5</m:t>
                  </m:r>
                  <m:r>
                    <w:rPr>
                      <w:rFonts w:ascii="Cambria Math" w:hAnsi="Cambria Math"/>
                    </w:rPr>
                    <m:t xml:space="preserve">°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9,9</m:t>
          </m:r>
          <m:r>
            <w:rPr>
              <w:rFonts w:ascii="Cambria Math" w:hAnsi="Cambria Math"/>
            </w:rPr>
            <m:t xml:space="preserve">°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>
          <w:rFonts w:eastAsia="" w:eastAsiaTheme="minorEastAsia"/>
        </w:rPr>
        <w:t xml:space="preserve">Разликата </w:t>
      </w:r>
      <w:r>
        <w:rPr/>
        <w:t>Δ</w:t>
      </w:r>
      <w:r>
        <w:rPr>
          <w:rFonts w:eastAsia="" w:eastAsiaTheme="minorEastAsia"/>
          <w:i/>
        </w:rPr>
        <w:t>α</w:t>
      </w:r>
      <w:r>
        <w:rPr/>
        <w:t xml:space="preserve"> = OH – MC = 9,4°=37,6m дава разликата в ректасцензиите на звезда C и есенната равноденствена точка. Ректасцензията на C е </w:t>
      </w:r>
      <w:r>
        <w:rPr>
          <w:rFonts w:eastAsia="" w:eastAsiaTheme="minorEastAsia"/>
          <w:i/>
        </w:rPr>
        <w:t>α</w:t>
      </w:r>
      <w:r>
        <w:rPr>
          <w:rFonts w:eastAsia="" w:eastAsiaTheme="minorEastAsia"/>
        </w:rPr>
        <w:t xml:space="preserve"> = 12h 00m – 37,6m = 11h 22m.</w:t>
      </w:r>
    </w:p>
    <w:p>
      <w:pPr>
        <w:pStyle w:val="Normal"/>
        <w:rPr>
          <w:rFonts w:eastAsia="" w:eastAsiaTheme="minorEastAsia"/>
        </w:rPr>
      </w:pPr>
      <w:r>
        <w:rPr>
          <w:b/>
        </w:rPr>
        <w:t>Отговор (C):</w:t>
      </w:r>
      <w:r>
        <w:rPr/>
        <w:t xml:space="preserve"> </w:t>
      </w:r>
      <w:r>
        <w:rPr>
          <w:b/>
        </w:rPr>
        <w:t>(11h 22m, +8,4°)</w:t>
        <w:tab/>
        <w:tab/>
        <w:tab/>
        <w:tab/>
        <w:t>(4т.)</w:t>
      </w:r>
    </w:p>
    <w:p>
      <w:pPr>
        <w:pStyle w:val="Normal"/>
        <w:rPr/>
      </w:pPr>
      <w:r>
        <w:rPr/>
      </w:r>
    </w:p>
    <w:p>
      <w:pPr>
        <w:pStyle w:val="Normal"/>
        <w:ind w:firstLine="720"/>
        <w:jc w:val="both"/>
        <w:rPr>
          <w:b/>
          <w:b/>
        </w:rPr>
      </w:pPr>
      <w:r>
        <w:rPr>
          <w:b/>
        </w:rPr>
        <w:t>Задача 2. Водната планета</w:t>
      </w:r>
    </w:p>
    <w:p>
      <w:pPr>
        <w:pStyle w:val="Normal"/>
        <w:ind w:firstLine="720"/>
        <w:jc w:val="both"/>
        <w:rPr/>
      </w:pPr>
      <w:r>
        <w:rPr/>
        <w:t>Водната планета обикаля около Оранжевото слънце и има Каменна луна, която създава приливи и отливи. Времето между два последователни прилива е точно 54% от времето между два последователни изгрева на Оранжевото слънце. Всяко пълнолуние на Каменната луна се наблюдава на 55° по звездното небе от мястото, където луната е била по време на предишното си пълнолуние. Скоростта на движение на планетата по орбитата е 56 пъти по-висока от скоростта на околоосно въртене на точка от екватора ѝ. Видимият ъглов размер на Оранжевото слънце в небето на планетата е 37′. Орбитите на планетата и на луната са кръгови, и двете лежат в равнината на екватора на планетата и орбиталните движения са в една и съща посока с околоосното ѝ въртене.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</w:rPr>
        <w:t>А)</w:t>
      </w:r>
      <w:r>
        <w:rPr/>
        <w:t xml:space="preserve"> С колко процента спада блясъкът на Оранжевото слънце при централен транзит (пасаж) на Водната планета пред него, наблюдаван от Земята?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>
          <w:b/>
          <w:b/>
        </w:rPr>
      </w:pPr>
      <w:r>
        <w:rPr>
          <w:b/>
        </w:rPr>
        <w:t>Б)</w:t>
      </w:r>
      <w:r>
        <w:rPr/>
        <w:t xml:space="preserve"> Ако средната температура на водната планета е 38°C, то какъв е цветът на Оранжевото слънце, при наблюдение от Земята? Междузвездната екстинкция и парниковият ефект да се пренебрегнат. Отражателната способност (Бонд албедото) на океаните е около 7%.</w:t>
      </w:r>
    </w:p>
    <w:p>
      <w:pPr>
        <w:pStyle w:val="Normal"/>
        <w:tabs>
          <w:tab w:val="clear" w:pos="720"/>
          <w:tab w:val="left" w:pos="993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Решение:</w:t>
      </w:r>
    </w:p>
    <w:p>
      <w:pPr>
        <w:pStyle w:val="Normal"/>
        <w:rPr/>
      </w:pPr>
      <w:r>
        <w:rPr>
          <w:b/>
        </w:rPr>
        <w:t xml:space="preserve">А) </w:t>
      </w:r>
      <w:r>
        <w:rPr/>
        <w:t xml:space="preserve">Приливите се случват в точките по повърхността на Водната планета, чиято екваториална проекция лежи на направлението Водна планета – Каменна луна. Ако пресметнем периода на завъртане на Водната планета спрямо направлението към Каменната луна </w:t>
      </w:r>
      <w:r>
        <w:rPr>
          <w:i/>
        </w:rPr>
        <w:t>T</w:t>
      </w:r>
      <w:r>
        <w:rPr>
          <w:i/>
          <w:vertAlign w:val="subscript"/>
        </w:rPr>
        <w:t>SYN</w:t>
      </w:r>
      <w:r>
        <w:rPr>
          <w:vertAlign w:val="subscript"/>
        </w:rPr>
        <w:t>1</w:t>
      </w:r>
      <w:r>
        <w:rPr/>
        <w:t xml:space="preserve">, то времето между два последователни прилива е </w:t>
      </w:r>
      <w:r>
        <w:rPr>
          <w:i/>
        </w:rPr>
        <w:t>T</w:t>
      </w:r>
      <w:r>
        <w:rPr>
          <w:i/>
          <w:vertAlign w:val="subscript"/>
        </w:rPr>
        <w:t>SYN</w:t>
      </w:r>
      <w:r>
        <w:rPr>
          <w:vertAlign w:val="subscript"/>
        </w:rPr>
        <w:t>1</w:t>
      </w:r>
      <w:r>
        <w:rPr/>
        <w:t xml:space="preserve">/2. Ако ротационният период на планетата е </w:t>
      </w:r>
      <w:r>
        <w:rPr>
          <w:i/>
        </w:rPr>
        <w:t>T</w:t>
      </w:r>
      <w:r>
        <w:rPr>
          <w:i/>
          <w:vertAlign w:val="subscript"/>
        </w:rPr>
        <w:t>ROT</w:t>
      </w:r>
      <w:r>
        <w:rPr/>
        <w:t xml:space="preserve">, а орбиталният период на Каменната луна е </w:t>
      </w:r>
      <w:r>
        <w:rPr>
          <w:i/>
        </w:rPr>
        <w:t>T</w:t>
      </w:r>
      <w:r>
        <w:rPr>
          <w:i/>
          <w:vertAlign w:val="subscript"/>
        </w:rPr>
        <w:t>L</w:t>
      </w:r>
      <w:r>
        <w:rPr/>
        <w:t>, то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ROT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+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L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>
          <w:rFonts w:eastAsia="" w:eastAsiaTheme="minorEastAsia"/>
        </w:rPr>
        <w:t xml:space="preserve">Средното време между два последователни изгрева е слънчевото денонощие </w:t>
      </w:r>
      <w:r>
        <w:rPr>
          <w:rFonts w:eastAsia="" w:eastAsiaTheme="minorEastAsia"/>
          <w:i/>
        </w:rPr>
        <w:t>D</w:t>
      </w:r>
      <w:r>
        <w:rPr>
          <w:rFonts w:eastAsia="" w:eastAsiaTheme="minorEastAsia"/>
        </w:rPr>
        <w:t xml:space="preserve">, а орбиталният период на планетата около Оранжевото слънце е </w:t>
      </w:r>
      <w:r>
        <w:rPr>
          <w:rFonts w:eastAsia="" w:eastAsiaTheme="minorEastAsia"/>
          <w:i/>
        </w:rPr>
        <w:t>T</w:t>
      </w:r>
      <w:r>
        <w:rPr>
          <w:rFonts w:eastAsia="" w:eastAsiaTheme="minorEastAsia"/>
          <w:i/>
          <w:vertAlign w:val="subscript"/>
        </w:rPr>
        <w:t>P</w:t>
      </w:r>
      <w:r>
        <w:rPr>
          <w:rFonts w:eastAsia="" w:eastAsiaTheme="minorEastAsia"/>
        </w:rPr>
        <w:t xml:space="preserve">. Те са свързани чрез 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ROT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+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Заместваме и 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+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L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+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</m:oMath>
      </m:oMathPara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L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/>
        <w:t>За времето между две пълнолуния (синодичния месец на Каменната луна) важи: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L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Заместваме и 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От условието времето между два последователни прилива е 0,54</w:t>
      </w:r>
      <w:r>
        <w:rPr>
          <w:rFonts w:eastAsia="" w:eastAsiaTheme="minorEastAsia"/>
          <w:i/>
        </w:rPr>
        <w:t>D</w:t>
      </w:r>
      <w:r>
        <w:rPr>
          <w:rFonts w:eastAsia="" w:eastAsiaTheme="minorEastAsia"/>
        </w:rPr>
        <w:t xml:space="preserve">, т.е. </w:t>
      </w:r>
      <w:r>
        <w:rPr>
          <w:rFonts w:eastAsia="" w:eastAsiaTheme="minorEastAsia"/>
          <w:i/>
        </w:rPr>
        <w:t>T</w:t>
      </w:r>
      <w:r>
        <w:rPr>
          <w:rFonts w:eastAsia="" w:eastAsiaTheme="minorEastAsia"/>
          <w:i/>
          <w:vertAlign w:val="subscript"/>
        </w:rPr>
        <w:t>SYN</w:t>
      </w:r>
      <w:r>
        <w:rPr>
          <w:rFonts w:eastAsia="" w:eastAsiaTheme="minorEastAsia"/>
          <w:vertAlign w:val="subscript"/>
        </w:rPr>
        <w:t>1</w:t>
      </w:r>
      <w:r>
        <w:rPr>
          <w:rFonts w:eastAsia="" w:eastAsiaTheme="minorEastAsia"/>
        </w:rPr>
        <w:t>=1,08</w:t>
      </w:r>
      <w:r>
        <w:rPr>
          <w:rFonts w:eastAsia="" w:eastAsiaTheme="minorEastAsia"/>
          <w:i/>
        </w:rPr>
        <w:t>D</w:t>
      </w:r>
      <w:r>
        <w:rPr>
          <w:rFonts w:eastAsia="" w:eastAsiaTheme="minorEastAsia"/>
        </w:rPr>
        <w:t>.</w:t>
      </w:r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Заместваме и 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SYN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1,08</m:t>
              </m:r>
              <m:r>
                <w:rPr>
                  <w:rFonts w:ascii="Cambria Math" w:hAnsi="Cambria Math"/>
                </w:rPr>
                <m:t xml:space="preserve">D</m:t>
              </m:r>
            </m:den>
          </m:f>
        </m:oMath>
      </m:oMathPara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SYN</m:t>
              </m:r>
              <m:r>
                <w:rPr>
                  <w:rFonts w:ascii="Cambria Math" w:hAnsi="Cambria Math"/>
                </w:rPr>
                <m:t xml:space="preserve">2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13,5</m:t>
          </m:r>
          <m:r>
            <w:rPr>
              <w:rFonts w:ascii="Cambria Math" w:hAnsi="Cambria Math"/>
            </w:rPr>
            <m:t xml:space="preserve">D</m:t>
          </m:r>
        </m:oMath>
      </m:oMathPara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 един орбитален период Каменната луна изминава 360° по небето, а за един синодичен месец - 360°+55° = 415°. Орбиталният период на луната е</w:t>
      </w:r>
    </w:p>
    <w:p>
      <w:pPr>
        <w:pStyle w:val="Normal"/>
        <w:jc w:val="center"/>
        <w:rPr>
          <w:rFonts w:eastAsia="" w:eastAsiaTheme="minorEastAsia"/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L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360</m:t>
              </m:r>
            </m:num>
            <m:den>
              <m:r>
                <w:rPr>
                  <w:rFonts w:ascii="Cambria Math" w:hAnsi="Cambria Math"/>
                </w:rPr>
                <m:t xml:space="preserve">415</m:t>
              </m:r>
            </m:den>
          </m:f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SYN</m:t>
              </m:r>
              <m:r>
                <w:rPr>
                  <w:rFonts w:ascii="Cambria Math" w:hAnsi="Cambria Math"/>
                </w:rPr>
                <m:t xml:space="preserve">2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11,711</m:t>
          </m:r>
          <m:r>
            <w:rPr>
              <w:rFonts w:ascii="Cambria Math" w:hAnsi="Cambria Math"/>
            </w:rPr>
            <m:t xml:space="preserve">D</m:t>
          </m:r>
        </m:oMath>
      </m:oMathPara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eastAsia="" w:eastAsiaTheme="minorEastAsia"/>
        </w:rPr>
      </w:pPr>
      <w:r>
        <w:rPr/>
        <w:t xml:space="preserve">Орбиталния период на планетата около Оранжевото слънце получаваме от </w:t>
      </w:r>
      <w:r>
        <w:rPr>
          <w:rFonts w:ascii="Cambria Math" w:hAnsi="Cambria Math"/>
        </w:rPr>
        <w:br/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sSub>
              <m:e>
                <m:r>
                  <w:rPr>
                    <w:rFonts w:ascii="Cambria Math" w:hAnsi="Cambria Math"/>
                  </w:rPr>
                  <m:t xml:space="preserve">T</m:t>
                </m:r>
              </m:e>
              <m:sub>
                <m:r>
                  <w:rPr>
                    <w:rFonts w:ascii="Cambria Math" w:hAnsi="Cambria Math"/>
                  </w:rPr>
                  <m:t xml:space="preserve">SYN</m:t>
                </m:r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sSub>
              <m:e>
                <m:r>
                  <w:rPr>
                    <w:rFonts w:ascii="Cambria Math" w:hAnsi="Cambria Math"/>
                  </w:rPr>
                  <m:t xml:space="preserve">T</m:t>
                </m:r>
              </m:e>
              <m:sub>
                <m:r>
                  <w:rPr>
                    <w:rFonts w:ascii="Cambria Math" w:hAnsi="Cambria Math"/>
                  </w:rPr>
                  <m:t xml:space="preserve">L</m:t>
                </m:r>
              </m:sub>
            </m:sSub>
          </m:den>
        </m:f>
        <m:r>
          <w:rPr>
            <w:rFonts w:ascii="Cambria Math" w:hAnsi="Cambria Math"/>
          </w:rPr>
          <m:t xml:space="preserve">−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sSub>
              <m:e>
                <m:r>
                  <w:rPr>
                    <w:rFonts w:ascii="Cambria Math" w:hAnsi="Cambria Math"/>
                  </w:rPr>
                  <m:t xml:space="preserve">T</m:t>
                </m:r>
              </m:e>
              <m:sub>
                <m:r>
                  <w:rPr>
                    <w:rFonts w:ascii="Cambria Math" w:hAnsi="Cambria Math"/>
                  </w:rPr>
                  <m:t xml:space="preserve">P</m:t>
                </m:r>
              </m:sub>
            </m:sSub>
          </m:den>
        </m:f>
      </m:oMath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88,37</m:t>
          </m:r>
          <m:r>
            <w:rPr>
              <w:rFonts w:ascii="Cambria Math" w:hAnsi="Cambria Math"/>
            </w:rPr>
            <m:t xml:space="preserve">D</m:t>
          </m:r>
        </m:oMath>
      </m:oMathPara>
    </w:p>
    <w:p>
      <w:pPr>
        <w:pStyle w:val="Normal"/>
        <w:rPr/>
      </w:pPr>
      <w:r>
        <w:rPr/>
        <w:t>От връзката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ROT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D</m:t>
              </m:r>
            </m:den>
          </m:f>
          <m:r>
            <w:rPr>
              <w:rFonts w:ascii="Cambria Math" w:hAnsi="Cambria Math"/>
            </w:rPr>
            <m:t xml:space="preserve">+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</m:oMath>
      </m:oMathPara>
    </w:p>
    <w:p>
      <w:pPr>
        <w:pStyle w:val="Normal"/>
        <w:rPr/>
      </w:pPr>
      <w:r>
        <w:rPr/>
        <w:t>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89,37</m:t>
          </m:r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ROT</m:t>
              </m:r>
            </m:sub>
          </m:sSub>
        </m:oMath>
      </m:oMathPara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Изразяваме двата периода с радиуса на въртеливото движение и линейната скорост (съответно по орбитата </w:t>
      </w:r>
      <w:r>
        <w:rPr>
          <w:i/>
        </w:rPr>
        <w:t>v</w:t>
      </w:r>
      <w:r>
        <w:rPr>
          <w:i/>
          <w:vertAlign w:val="subscript"/>
        </w:rPr>
        <w:t>P</w:t>
      </w:r>
      <w:r>
        <w:rPr/>
        <w:t xml:space="preserve"> и на екватора </w:t>
      </w:r>
      <w:r>
        <w:rPr>
          <w:i/>
        </w:rPr>
        <w:t>v</w:t>
      </w:r>
      <w:r>
        <w:rPr>
          <w:i/>
          <w:vertAlign w:val="subscript"/>
        </w:rPr>
        <w:t>ROT</w:t>
      </w:r>
      <w:r>
        <w:rPr/>
        <w:t>)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π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89,37</m:t>
          </m:r>
          <m:f>
            <m:num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π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ROT</m:t>
                  </m:r>
                </m:sub>
              </m:sSub>
            </m:den>
          </m:f>
        </m:oMath>
      </m:oMathPara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89,37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ROT</m:t>
                  </m:r>
                </m:sub>
              </m:sSub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 xml:space="preserve">От условието </w:t>
      </w:r>
      <w:r>
        <w:rPr>
          <w:i/>
        </w:rPr>
        <w:t>v</w:t>
      </w:r>
      <w:r>
        <w:rPr>
          <w:i/>
          <w:vertAlign w:val="subscript"/>
        </w:rPr>
        <w:t>P</w:t>
      </w:r>
      <w:r>
        <w:rPr>
          <w:rFonts w:eastAsia="" w:eastAsiaTheme="minorEastAsia"/>
        </w:rPr>
        <w:t xml:space="preserve"> = 56</w:t>
      </w:r>
      <w:r>
        <w:rPr>
          <w:i/>
        </w:rPr>
        <w:t>v</w:t>
      </w:r>
      <w:r>
        <w:rPr>
          <w:i/>
          <w:vertAlign w:val="subscript"/>
        </w:rPr>
        <w:t>ROT</w:t>
      </w:r>
      <w:r>
        <w:rPr>
          <w:rFonts w:eastAsia="" w:eastAsiaTheme="minorEastAsia"/>
        </w:rPr>
        <w:t>. Заместваме и 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5005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 xml:space="preserve">Ъгловият размер на Оранжевото слънце от планетата зависи от радиуса на орбитата на планетата </w:t>
      </w:r>
      <w:r>
        <w:rPr>
          <w:rFonts w:eastAsia="" w:eastAsiaTheme="minorEastAsia"/>
          <w:i/>
        </w:rPr>
        <w:t>r</w:t>
      </w:r>
      <w:r>
        <w:rPr>
          <w:rFonts w:eastAsia="" w:eastAsiaTheme="minorEastAsia"/>
          <w:i/>
          <w:vertAlign w:val="subscript"/>
        </w:rPr>
        <w:t>P</w:t>
      </w:r>
      <w:r>
        <w:rPr>
          <w:rFonts w:eastAsia="" w:eastAsiaTheme="minorEastAsia"/>
        </w:rPr>
        <w:t xml:space="preserve"> и от радиуса на Оранжевото слънце </w:t>
      </w:r>
      <w:r>
        <w:rPr>
          <w:rFonts w:eastAsia="" w:eastAsiaTheme="minorEastAsia"/>
          <w:i/>
        </w:rPr>
        <w:t>R</w:t>
      </w:r>
      <w:r>
        <w:rPr>
          <w:rFonts w:eastAsia="" w:eastAsiaTheme="minorEastAsia"/>
          <w:i/>
          <w:vertAlign w:val="subscript"/>
        </w:rPr>
        <w:t>S</w:t>
      </w:r>
      <w:r>
        <w:rPr>
          <w:rFonts w:eastAsia="" w:eastAsiaTheme="minorEastAsia"/>
        </w:rPr>
        <w:t>: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δ</m:t>
          </m:r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</m:oMath>
      </m:oMathPara>
    </w:p>
    <w:p>
      <w:pPr>
        <w:pStyle w:val="Normal"/>
        <w:jc w:val="center"/>
        <w:rPr>
          <w:rFonts w:eastAsia="" w:eastAsiaTheme="minorEastAsia"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85,8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Разделяме на предното отношение и получаваме</w:t>
      </w:r>
    </w:p>
    <w:p>
      <w:pPr>
        <w:pStyle w:val="Normal"/>
        <w:jc w:val="center"/>
        <w:rPr>
          <w:rFonts w:eastAsia="" w:eastAsiaTheme="minorEastAsia"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6,94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При транзит, наблюдаван от Земята, покритата част от диска на звездата към целия диск 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S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sSup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6,94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,</m:t>
          </m:r>
          <m:r>
            <w:rPr>
              <w:rFonts w:ascii="Cambria Math" w:hAnsi="Cambria Math"/>
            </w:rPr>
            <m:t xml:space="preserve">3</m:t>
          </m:r>
          <m:r>
            <w:rPr>
              <w:rFonts w:ascii="Cambria Math" w:hAnsi="Cambria Math"/>
            </w:rPr>
            <m:t xml:space="preserve">8</m:t>
          </m:r>
          <m:r>
            <w:rPr>
              <w:rFonts w:ascii="Cambria Math" w:hAnsi="Cambria Math"/>
            </w:rPr>
            <m:t xml:space="preserve">.</m:t>
          </m:r>
          <m:sSup>
            <m:e>
              <m:r>
                <w:rPr>
                  <w:rFonts w:ascii="Cambria Math" w:hAnsi="Cambria Math"/>
                </w:rPr>
                <m:t xml:space="preserve">10</m:t>
              </m:r>
            </m:e>
            <m: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3</m:t>
              </m:r>
            </m:sup>
          </m:sSup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Блясъкът спада с 0,</w:t>
      </w:r>
      <w:r>
        <w:rPr>
          <w:rFonts w:eastAsia="" w:eastAsiaTheme="minorEastAsia"/>
          <w:lang w:val="en-US"/>
        </w:rPr>
        <w:t>13</w:t>
      </w:r>
      <w:r>
        <w:rPr>
          <w:rFonts w:eastAsia="" w:eastAsiaTheme="minorEastAsia"/>
        </w:rPr>
        <w:t>8%.</w:t>
      </w:r>
    </w:p>
    <w:p>
      <w:pPr>
        <w:pStyle w:val="Normal"/>
        <w:rPr>
          <w:rFonts w:eastAsia="" w:eastAsiaTheme="minorEastAsia"/>
        </w:rPr>
      </w:pPr>
      <w:r>
        <w:rPr>
          <w:b/>
        </w:rPr>
        <w:t>(</w:t>
      </w:r>
      <w:r>
        <w:rPr>
          <w:b/>
        </w:rPr>
        <w:t>8</w:t>
      </w:r>
      <w:r>
        <w:rPr>
          <w:b/>
        </w:rPr>
        <w:t>т.)</w:t>
      </w:r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>
          <w:b/>
        </w:rPr>
        <w:t>Б)</w:t>
      </w:r>
      <w:r>
        <w:rPr/>
        <w:t xml:space="preserve"> Светимостта на Оранжевото слънце е </w:t>
      </w:r>
      <w:r>
        <w:rPr>
          <w:i/>
        </w:rPr>
        <w:t>L</w:t>
      </w:r>
      <w:r>
        <w:rPr/>
        <w:t xml:space="preserve"> и потокът, който то създава на единица площ на разстояние </w:t>
      </w:r>
      <w:r>
        <w:rPr>
          <w:i/>
        </w:rPr>
        <w:t>r</w:t>
      </w:r>
      <w:r>
        <w:rPr>
          <w:i/>
          <w:vertAlign w:val="subscript"/>
        </w:rPr>
        <w:t>P</w:t>
      </w:r>
      <w:r>
        <w:rPr/>
        <w:t xml:space="preserve"> 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Ф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L</m:t>
              </m:r>
            </m:num>
            <m:den>
              <m:r>
                <w:rPr>
                  <w:rFonts w:ascii="Cambria Math" w:hAnsi="Cambria Math"/>
                </w:rPr>
                <m:t xml:space="preserve">4</m:t>
              </m:r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Пълната мощност, която Водната планета поема от звездата си, умножаваме по (1-A), за да получим мощността, която Водната планета поглъща (A = 0.07 е албедото)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P</m:t>
          </m:r>
          <m:r>
            <w:rPr>
              <w:rFonts w:ascii="Cambria Math" w:hAnsi="Cambria Math"/>
            </w:rPr>
            <m:t xml:space="preserve">=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A</m:t>
              </m:r>
            </m:e>
          </m:d>
          <m:f>
            <m:num>
              <m:r>
                <w:rPr>
                  <w:rFonts w:ascii="Cambria Math" w:hAnsi="Cambria Math"/>
                </w:rPr>
                <m:t xml:space="preserve">Lπ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4</m:t>
              </m:r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По закона на Стефан-Болцман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P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4</m:t>
          </m:r>
          <m:r>
            <w:rPr>
              <w:rFonts w:ascii="Cambria Math" w:hAnsi="Cambria Math"/>
            </w:rPr>
            <m:t xml:space="preserve">π</m:t>
          </m:r>
          <m:sSup>
            <m:e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σ</m:t>
          </m:r>
          <m:sSup>
            <m:e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 xml:space="preserve">4</m:t>
              </m:r>
            </m:sup>
          </m:sSup>
        </m:oMath>
      </m:oMathPara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L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4</m:t>
          </m:r>
          <m:r>
            <w:rPr>
              <w:rFonts w:ascii="Cambria Math" w:hAnsi="Cambria Math"/>
            </w:rPr>
            <m:t xml:space="preserve">π</m:t>
          </m:r>
          <m:sSup>
            <m:e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σ</m:t>
          </m:r>
          <m:sSup>
            <m:e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e>
            <m:sup>
              <m:r>
                <w:rPr>
                  <w:rFonts w:ascii="Cambria Math" w:hAnsi="Cambria Math"/>
                </w:rPr>
                <m:t xml:space="preserve">4</m:t>
              </m:r>
            </m:sup>
          </m:sSup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  <w:t>Разделяме, заместваме и получаваме</w:t>
      </w:r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P</m:t>
              </m:r>
            </m:num>
            <m:den>
              <m:r>
                <w:rPr>
                  <w:rFonts w:ascii="Cambria Math" w:hAnsi="Cambria Math"/>
                </w:rPr>
                <m:t xml:space="preserve">L</m:t>
              </m:r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num>
            <m:den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S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S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A</m:t>
              </m:r>
            </m:e>
          </m:d>
          <m:f>
            <m:num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4</m:t>
              </m:r>
              <m:r>
                <w:rPr>
                  <w:rFonts w:ascii="Cambria Math" w:hAnsi="Cambria Math"/>
                </w:rPr>
                <m:t xml:space="preserve">π</m:t>
              </m:r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jc w:val="center"/>
        <w:rPr>
          <w:rFonts w:eastAsia="" w:eastAsiaTheme="minorEastAsia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num>
            <m:den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S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4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A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 xml:space="preserve">4</m:t>
              </m:r>
            </m:den>
          </m:f>
          <m:f>
            <m:num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S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sSup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P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jc w:val="center"/>
        <w:rPr>
          <w:rFonts w:eastAsia="" w:eastAsiaTheme="minorEastAsia"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S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9</m:t>
          </m:r>
          <m:r>
            <w:rPr>
              <w:rFonts w:ascii="Cambria Math" w:hAnsi="Cambria Math"/>
            </w:rPr>
            <m:t xml:space="preserve">,</m:t>
          </m:r>
          <m:r>
            <w:rPr>
              <w:rFonts w:ascii="Cambria Math" w:hAnsi="Cambria Math"/>
            </w:rPr>
            <m:t xml:space="preserve">6</m:t>
          </m:r>
          <m:r>
            <w:rPr>
              <w:rFonts w:ascii="Cambria Math" w:hAnsi="Cambria Math"/>
            </w:rPr>
            <m:t xml:space="preserve">3</m:t>
          </m:r>
        </m:oMath>
      </m:oMathPara>
    </w:p>
    <w:p>
      <w:pPr>
        <w:pStyle w:val="Normal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rPr/>
      </w:pPr>
      <w:r>
        <w:rPr>
          <w:rFonts w:eastAsia="" w:eastAsiaTheme="minorEastAsia"/>
        </w:rPr>
        <w:t xml:space="preserve">Ако температурата на Водната планета е </w:t>
      </w:r>
      <w:r>
        <w:rPr>
          <w:rFonts w:eastAsia="" w:eastAsiaTheme="minorEastAsia"/>
          <w:i/>
        </w:rPr>
        <w:t>T</w:t>
      </w:r>
      <w:r>
        <w:rPr>
          <w:rFonts w:eastAsia="" w:eastAsiaTheme="minorEastAsia"/>
          <w:i/>
          <w:vertAlign w:val="subscript"/>
        </w:rPr>
        <w:t>P</w:t>
      </w:r>
      <w:r>
        <w:rPr>
          <w:rFonts w:eastAsia="" w:eastAsiaTheme="minorEastAsia"/>
        </w:rPr>
        <w:t xml:space="preserve"> = </w:t>
      </w:r>
      <w:r>
        <w:rPr/>
        <w:t xml:space="preserve">38°C = 311K, то температурата на Оранжевото слънце е </w:t>
      </w:r>
      <w:r>
        <w:rPr>
          <w:lang w:val="en-US"/>
        </w:rPr>
        <w:t>6100</w:t>
      </w:r>
      <w:r>
        <w:rPr/>
        <w:t xml:space="preserve"> K, което е в границите за температура на звезда от спектрален клас </w:t>
      </w:r>
      <w:r>
        <w:rPr>
          <w:lang w:val="en-US"/>
        </w:rPr>
        <w:t>G</w:t>
      </w:r>
      <w:r>
        <w:rPr/>
        <w:t xml:space="preserve"> ( K). Оранжевото слънце е жълто! Разбира се, нали е Слънце!</w:t>
      </w:r>
    </w:p>
    <w:p>
      <w:pPr>
        <w:pStyle w:val="Normal"/>
        <w:rPr>
          <w:rFonts w:eastAsia="" w:eastAsiaTheme="minorEastAsia"/>
        </w:rPr>
      </w:pPr>
      <w:r>
        <w:rPr>
          <w:b/>
        </w:rPr>
        <w:t>(5т.)</w:t>
      </w:r>
    </w:p>
    <w:p>
      <w:pPr>
        <w:pStyle w:val="Normal"/>
        <w:tabs>
          <w:tab w:val="clear" w:pos="720"/>
          <w:tab w:val="left" w:pos="993" w:leader="none"/>
        </w:tabs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20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20"/>
        <w:jc w:val="both"/>
        <w:rPr>
          <w:b/>
          <w:b/>
        </w:rPr>
      </w:pPr>
      <w:r>
        <w:rPr>
          <w:b/>
        </w:rPr>
        <w:t>Задача 3. Земята и Луната, гледани от Венера.</w:t>
      </w:r>
    </w:p>
    <w:p>
      <w:pPr>
        <w:pStyle w:val="Normal"/>
        <w:ind w:firstLine="720"/>
        <w:jc w:val="both"/>
        <w:rPr/>
      </w:pPr>
      <w:r>
        <w:rPr/>
        <w:t>Вие работите в изследователска станция дирижабъл, която се носи в горните, не толкова опасни и горещи</w:t>
      </w:r>
      <w:r>
        <w:rPr>
          <w:lang w:val="en-US"/>
        </w:rPr>
        <w:t>,</w:t>
      </w:r>
      <w:r>
        <w:rPr/>
        <w:t xml:space="preserve"> облачни слоеве в атмосферата на Венера. Понякога се качвате на малката космическа совалка в хангара на станцията и излитате на разходка малко над плътните облаци, където можете да се полюбувате на Земята, за която сте се затъжили. Особено щастливи сте, когато точно в един такъв момент, родната ни планета е в противостоене, относно Венера, и може да се наблюдава като ярка синя звезда.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А)</w:t>
      </w:r>
      <w:r>
        <w:rPr/>
        <w:t xml:space="preserve"> В каква конфигурация е Венера относно Земята в този момент?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Б)</w:t>
      </w:r>
      <w:r>
        <w:rPr/>
        <w:t xml:space="preserve"> Каква е звездната величина на Земята, гледаната от Венера?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В)</w:t>
      </w:r>
      <w:r>
        <w:rPr/>
        <w:t xml:space="preserve"> Когато летите над облаците на Венера, на какво максимално ъглово отстояние от Земята ще можете да наблюдавате Луната? Възможно ли ще бъде да различите Земята и Луната с невъоръжено око?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Г)</w:t>
      </w:r>
      <w:r>
        <w:rPr/>
        <w:t xml:space="preserve"> Начертайте кривата на блясъка на системата Земя-Луна, когато Луната преминава пред Земята, при наблюдение от Венера. Съобразете  колкото се може повече детайли и ги отбележете по графиката.</w:t>
      </w:r>
    </w:p>
    <w:p>
      <w:pPr>
        <w:pStyle w:val="Normal"/>
        <w:spacing w:lineRule="auto" w:line="259" w:before="0" w:after="160"/>
        <w:ind w:firstLine="720"/>
        <w:jc w:val="both"/>
        <w:rPr/>
      </w:pPr>
      <w:r>
        <w:rPr/>
        <w:t>Приемете, че Земята и Венера се движат около Слънцето по кръгови орбити, лежащи точно в една равнина.</w:t>
      </w:r>
    </w:p>
    <w:p>
      <w:pPr>
        <w:pStyle w:val="Normal"/>
        <w:ind w:left="360" w:firstLine="360"/>
        <w:jc w:val="both"/>
        <w:rPr>
          <w:i/>
          <w:i/>
          <w:iCs/>
          <w:u w:val="single"/>
        </w:rPr>
      </w:pPr>
      <w:r>
        <w:rPr>
          <w:i/>
          <w:iCs/>
          <w:u w:val="single"/>
        </w:rPr>
        <w:t>Справочни данни:</w:t>
      </w:r>
    </w:p>
    <w:p>
      <w:pPr>
        <w:pStyle w:val="Normal"/>
        <w:ind w:firstLine="720"/>
        <w:jc w:val="both"/>
        <w:rPr/>
      </w:pPr>
      <w:r>
        <w:rPr/>
        <w:t>Сидеричен лунен месец – 27,32 денонощия</w:t>
      </w:r>
    </w:p>
    <w:p>
      <w:pPr>
        <w:pStyle w:val="Normal"/>
        <w:ind w:firstLine="720"/>
        <w:jc w:val="both"/>
        <w:rPr/>
      </w:pPr>
      <w:r>
        <w:rPr/>
        <w:t>Орбитален период на Земята – 365,25 денонощия</w:t>
      </w:r>
    </w:p>
    <w:p>
      <w:pPr>
        <w:pStyle w:val="Normal"/>
        <w:ind w:firstLine="720"/>
        <w:jc w:val="both"/>
        <w:rPr>
          <w:lang w:val="en-US"/>
        </w:rPr>
      </w:pPr>
      <w:r>
        <w:rPr/>
        <w:t xml:space="preserve">Радиус на орбитата на Луната – 384 400 </w:t>
      </w:r>
      <w:r>
        <w:rPr>
          <w:lang w:val="en-US"/>
        </w:rPr>
        <w:t>km</w:t>
      </w:r>
    </w:p>
    <w:p>
      <w:pPr>
        <w:pStyle w:val="Normal"/>
        <w:ind w:firstLine="720"/>
        <w:jc w:val="both"/>
        <w:rPr>
          <w:lang w:val="en-US"/>
        </w:rPr>
      </w:pPr>
      <w:r>
        <w:rPr/>
        <w:t xml:space="preserve">Радиус на орбитата на Венера – 0,72 </w:t>
      </w:r>
      <w:r>
        <w:rPr>
          <w:lang w:val="en-US"/>
        </w:rPr>
        <w:t>au</w:t>
      </w:r>
    </w:p>
    <w:p>
      <w:pPr>
        <w:pStyle w:val="Normal"/>
        <w:ind w:firstLine="720"/>
        <w:jc w:val="both"/>
        <w:rPr>
          <w:lang w:val="en-US"/>
        </w:rPr>
      </w:pPr>
      <w:r>
        <w:rPr/>
        <w:t xml:space="preserve">Радиус на Земята – 6 400 </w:t>
      </w:r>
      <w:r>
        <w:rPr>
          <w:lang w:val="en-US"/>
        </w:rPr>
        <w:t>km</w:t>
      </w:r>
    </w:p>
    <w:p>
      <w:pPr>
        <w:pStyle w:val="Normal"/>
        <w:ind w:firstLine="720"/>
        <w:jc w:val="both"/>
        <w:rPr>
          <w:lang w:val="en-US"/>
        </w:rPr>
      </w:pPr>
      <w:r>
        <w:rPr/>
        <w:t xml:space="preserve">Радиус на Луната – 1 738 </w:t>
      </w:r>
      <w:r>
        <w:rPr>
          <w:lang w:val="en-US"/>
        </w:rPr>
        <w:t>km</w:t>
      </w:r>
    </w:p>
    <w:p>
      <w:pPr>
        <w:pStyle w:val="Normal"/>
        <w:ind w:firstLine="720"/>
        <w:jc w:val="both"/>
        <w:rPr/>
      </w:pPr>
      <w:r>
        <w:rPr/>
        <w:t>Геометрично албедо на Земята – 0,37</w:t>
      </w:r>
    </w:p>
    <w:p>
      <w:pPr>
        <w:pStyle w:val="Normal"/>
        <w:ind w:firstLine="720"/>
        <w:jc w:val="both"/>
        <w:rPr/>
      </w:pPr>
      <w:r>
        <w:rPr/>
        <w:t>Геометрично албедо на Луната – 0,</w:t>
      </w:r>
      <w:r>
        <w:rPr>
          <w:lang w:val="en-US"/>
        </w:rPr>
        <w:t>1</w:t>
      </w:r>
      <w:r>
        <w:rPr/>
        <w:t>2</w:t>
      </w:r>
    </w:p>
    <w:p>
      <w:pPr>
        <w:pStyle w:val="Normal"/>
        <w:ind w:firstLine="720"/>
        <w:jc w:val="both"/>
        <w:rPr>
          <w:lang w:val="en-US"/>
        </w:rPr>
      </w:pPr>
      <w:r>
        <w:rPr/>
        <w:t>Видима звездна величина на Луната в пълнолуние -    –12</w:t>
      </w:r>
      <w:r>
        <w:rPr>
          <w:vertAlign w:val="superscript"/>
          <w:lang w:val="en-US"/>
        </w:rPr>
        <w:t>m</w:t>
      </w:r>
      <w:r>
        <w:rPr/>
        <w:t>,</w:t>
      </w:r>
      <w:r>
        <w:rPr>
          <w:lang w:val="en-US"/>
        </w:rPr>
        <w:t>7</w:t>
      </w:r>
    </w:p>
    <w:p>
      <w:pPr>
        <w:pStyle w:val="Normal"/>
        <w:ind w:firstLine="720"/>
        <w:jc w:val="both"/>
        <w:rPr>
          <w:lang w:val="en-US"/>
        </w:rPr>
      </w:pPr>
      <w:r>
        <w:rPr/>
        <w:t xml:space="preserve">Астрономическа единица – </w:t>
      </w:r>
      <w:r>
        <w:rPr>
          <w:lang w:val="en-US"/>
        </w:rPr>
        <w:t>149 600 000 km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Решение:</w:t>
      </w:r>
    </w:p>
    <w:p>
      <w:pPr>
        <w:pStyle w:val="Normal"/>
        <w:jc w:val="both"/>
        <w:rPr>
          <w:bCs/>
        </w:rPr>
      </w:pPr>
      <w:r>
        <w:rPr>
          <w:b/>
        </w:rPr>
        <w:t>А)</w:t>
      </w:r>
      <w:r>
        <w:rPr>
          <w:bCs/>
        </w:rPr>
        <w:t xml:space="preserve"> Щом Земята се намира в противостоене, спрямо Венера, то Венера е разположена точно между Земята и Слънцето. Следователно търсената конфигурация е долно съединение. 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>
          <w:bCs/>
        </w:rPr>
      </w:pPr>
      <w:r>
        <w:rPr>
          <w:b/>
        </w:rPr>
        <w:t>Б)</w:t>
      </w:r>
      <w:r>
        <w:rPr>
          <w:bCs/>
        </w:rPr>
        <w:t xml:space="preserve"> Нека да въведем следните означения:</w:t>
      </w:r>
    </w:p>
    <w:p>
      <w:pPr>
        <w:pStyle w:val="Normal"/>
        <w:jc w:val="both"/>
        <w:rPr>
          <w:bCs/>
        </w:rPr>
      </w:pPr>
      <w:r>
        <w:rPr>
          <w:bCs/>
          <w:lang w:val="en-US"/>
        </w:rPr>
        <w:t>R</w:t>
      </w:r>
      <w:r>
        <w:rPr>
          <w:bCs/>
          <w:vertAlign w:val="subscript"/>
        </w:rPr>
        <w:t>В</w:t>
      </w:r>
      <w:r>
        <w:rPr>
          <w:bCs/>
        </w:rPr>
        <w:t xml:space="preserve"> – радиус на Венера</w:t>
      </w:r>
    </w:p>
    <w:p>
      <w:pPr>
        <w:pStyle w:val="Normal"/>
        <w:jc w:val="both"/>
        <w:rPr>
          <w:bCs/>
        </w:rPr>
      </w:pPr>
      <w:r>
        <w:rPr>
          <w:bCs/>
          <w:lang w:val="en-US"/>
        </w:rPr>
        <w:t>R</w:t>
      </w:r>
      <w:r>
        <w:rPr>
          <w:bCs/>
          <w:vertAlign w:val="subscript"/>
        </w:rPr>
        <w:t>Л</w:t>
      </w:r>
      <w:r>
        <w:rPr>
          <w:bCs/>
        </w:rPr>
        <w:t xml:space="preserve"> – радиус на Луната</w:t>
      </w:r>
    </w:p>
    <w:p>
      <w:pPr>
        <w:pStyle w:val="Normal"/>
        <w:jc w:val="both"/>
        <w:rPr>
          <w:bCs/>
          <w:lang w:val="en-US"/>
        </w:rPr>
      </w:pPr>
      <w:r>
        <w:rPr>
          <w:bCs/>
          <w:lang w:val="en-US"/>
        </w:rPr>
        <w:t>r</w:t>
      </w:r>
      <w:r>
        <w:rPr>
          <w:bCs/>
          <w:vertAlign w:val="subscript"/>
        </w:rPr>
        <w:t>З</w:t>
      </w:r>
      <w:r>
        <w:rPr>
          <w:bCs/>
        </w:rPr>
        <w:t xml:space="preserve"> = 1</w:t>
      </w:r>
      <w:r>
        <w:rPr>
          <w:bCs/>
          <w:lang w:val="en-US"/>
        </w:rPr>
        <w:t xml:space="preserve">au </w:t>
      </w:r>
      <w:r>
        <w:rPr>
          <w:bCs/>
        </w:rPr>
        <w:t>– радиус на земната орбита</w:t>
      </w:r>
    </w:p>
    <w:p>
      <w:pPr>
        <w:pStyle w:val="Normal"/>
        <w:jc w:val="both"/>
        <w:rPr>
          <w:bCs/>
          <w:lang w:val="en-US"/>
        </w:rPr>
      </w:pPr>
      <w:r>
        <w:rPr>
          <w:bCs/>
          <w:lang w:val="en-US"/>
        </w:rPr>
        <w:t>r</w:t>
      </w:r>
      <w:r>
        <w:rPr>
          <w:bCs/>
          <w:vertAlign w:val="subscript"/>
        </w:rPr>
        <w:t>В</w:t>
      </w:r>
      <w:r>
        <w:rPr>
          <w:bCs/>
        </w:rPr>
        <w:t xml:space="preserve"> – радиус на орбитата на Венера</w:t>
      </w:r>
    </w:p>
    <w:p>
      <w:pPr>
        <w:pStyle w:val="Normal"/>
        <w:jc w:val="both"/>
        <w:rPr>
          <w:bCs/>
        </w:rPr>
      </w:pPr>
      <w:r>
        <w:rPr>
          <w:bCs/>
          <w:lang w:val="en-US"/>
        </w:rPr>
        <w:t xml:space="preserve">r – </w:t>
      </w:r>
      <w:r>
        <w:rPr>
          <w:bCs/>
        </w:rPr>
        <w:t>радиус на лунната орбита около Земята</w:t>
      </w:r>
    </w:p>
    <w:p>
      <w:pPr>
        <w:pStyle w:val="Normal"/>
        <w:jc w:val="both"/>
        <w:rPr>
          <w:bCs/>
        </w:rPr>
      </w:pPr>
      <w:r>
        <w:rPr>
          <w:bCs/>
          <w:lang w:val="en-US"/>
        </w:rPr>
        <w:t>A</w:t>
      </w:r>
      <w:r>
        <w:rPr>
          <w:bCs/>
          <w:vertAlign w:val="subscript"/>
        </w:rPr>
        <w:t>В</w:t>
      </w:r>
      <w:r>
        <w:rPr>
          <w:bCs/>
        </w:rPr>
        <w:t xml:space="preserve"> – албедо на Венера</w:t>
      </w:r>
    </w:p>
    <w:p>
      <w:pPr>
        <w:pStyle w:val="Normal"/>
        <w:jc w:val="both"/>
        <w:rPr>
          <w:bCs/>
        </w:rPr>
      </w:pPr>
      <w:r>
        <w:rPr>
          <w:bCs/>
          <w:lang w:val="en-US"/>
        </w:rPr>
        <w:t>A</w:t>
      </w:r>
      <w:r>
        <w:rPr>
          <w:bCs/>
          <w:vertAlign w:val="subscript"/>
        </w:rPr>
        <w:t>Л</w:t>
      </w:r>
      <w:r>
        <w:rPr>
          <w:bCs/>
        </w:rPr>
        <w:t xml:space="preserve"> – албедо на Луната</w:t>
      </w:r>
    </w:p>
    <w:p>
      <w:pPr>
        <w:pStyle w:val="Normal"/>
        <w:jc w:val="both"/>
        <w:rPr/>
      </w:pPr>
      <w:r>
        <w:rPr>
          <w:lang w:val="en-US"/>
        </w:rPr>
        <w:t>m</w:t>
      </w:r>
      <w:r>
        <w:rPr>
          <w:vertAlign w:val="subscript"/>
        </w:rPr>
        <w:t>Л</w:t>
      </w:r>
      <w:r>
        <w:rPr/>
        <w:t xml:space="preserve"> – звездна величина на Луната в пълнолуние</w:t>
      </w:r>
    </w:p>
    <w:p>
      <w:pPr>
        <w:pStyle w:val="Normal"/>
        <w:rPr/>
      </w:pPr>
      <w:r>
        <w:rPr>
          <w:lang w:val="en-US"/>
        </w:rPr>
        <w:t>m</w:t>
      </w:r>
      <w:r>
        <w:rPr>
          <w:vertAlign w:val="subscript"/>
        </w:rPr>
        <w:t>З</w:t>
      </w:r>
      <w:r>
        <w:rPr/>
        <w:t xml:space="preserve"> – търсената звездна величина на Земята, наблюдавана от Венера в противостоене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Осветеността, която се създава от един небесен обект, който разсейва светлината на Слънцето е правопропорционална на неговата отразяваща площ и неговата отражателна способност. Тази осветеност е обратнопропорционална на квадратите на разстоянията от обекта до Слънцето и до наблюдателя.</w:t>
      </w:r>
    </w:p>
    <w:p>
      <w:pPr>
        <w:pStyle w:val="Normal"/>
        <w:rPr/>
      </w:pPr>
      <w:r>
        <w:rPr/>
        <w:t xml:space="preserve">Следователно, ако Луната в пълнолуние, за земния наблюдател, създава осветеност </w:t>
      </w:r>
      <w:r>
        <w:rPr>
          <w:lang w:val="en-US"/>
        </w:rPr>
        <w:t>E</w:t>
      </w:r>
      <w:r>
        <w:rPr>
          <w:vertAlign w:val="subscript"/>
        </w:rPr>
        <w:t>Л</w:t>
      </w:r>
      <w:r>
        <w:rPr>
          <w:lang w:val="en-US"/>
        </w:rPr>
        <w:t xml:space="preserve"> </w:t>
      </w:r>
      <w:r>
        <w:rPr/>
        <w:t>, то можем да запишем, че:</w:t>
      </w:r>
    </w:p>
    <w:p>
      <w:pPr>
        <w:pStyle w:val="Normal"/>
        <w:jc w:val="center"/>
        <w:rPr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E</m:t>
              </m:r>
            </m:e>
            <m:sub>
              <m:r>
                <w:rPr>
                  <w:rFonts w:ascii="Cambria Math" w:hAnsi="Cambria Math"/>
                </w:rPr>
                <m:t xml:space="preserve">Л</m:t>
              </m:r>
            </m:sub>
          </m:sSub>
          <m:r>
            <m:t xml:space="preserve"> 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  <m:r>
                <w:rPr>
                  <w:rFonts w:ascii="Cambria Math" w:hAnsi="Cambria Math"/>
                </w:rPr>
                <m:t xml:space="preserve">.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/>
        <w:t>Тук, в разстоянието до Слънцето, е пренебрегнато допълнителното разстояние от Земята до Луната, поради това, че то е само  1/400 от разстоянието Слънце-Земя.</w:t>
      </w:r>
    </w:p>
    <w:p>
      <w:pPr>
        <w:pStyle w:val="Normal"/>
        <w:rPr/>
      </w:pPr>
      <w:r>
        <w:rPr/>
        <w:t>Аналогично, за осветеността, която Земята в противостоене създава за наблюдател на Венера е в сила:</w:t>
      </w:r>
    </w:p>
    <w:p>
      <w:pPr>
        <w:pStyle w:val="Normal"/>
        <w:jc w:val="center"/>
        <w:rPr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E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m:t xml:space="preserve"> 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  <m:r>
                <w:rPr>
                  <w:rFonts w:ascii="Cambria Math" w:hAnsi="Cambria Math"/>
                </w:rPr>
                <m:t xml:space="preserve">.</m:t>
              </m:r>
              <m:sSup>
                <m:e>
                  <m:d>
                    <m:dPr>
                      <m:begChr m:val="("/>
                      <m:endChr m:val=")"/>
                    </m:dPr>
                    <m:e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З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В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/>
      </w:pPr>
      <w:r>
        <w:rPr/>
        <w:t>Точните формули за осветеностите съдържат и други множители, но те са константи и коефициенти, които се съкращават при изразяване на отношението. За него получаваме:</w:t>
      </w:r>
    </w:p>
    <w:p>
      <w:pPr>
        <w:pStyle w:val="Normal"/>
        <w:jc w:val="center"/>
        <w:rPr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А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.</m:t>
          </m:r>
          <m:sSup>
            <m:e>
              <m:d>
                <m:dPr>
                  <m:begChr m:val="("/>
                  <m:endChr m:val=")"/>
                </m:dPr>
                <m:e>
                  <m:f>
                    <m:num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З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Л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.</m:t>
          </m:r>
          <m:sSup>
            <m:e>
              <m:d>
                <m:dPr>
                  <m:begChr m:val="("/>
                  <m:endChr m:val=")"/>
                </m:dPr>
                <m:e>
                  <m:f>
                    <m:num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num>
                    <m:den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З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В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3</m:t>
          </m:r>
          <m:r>
            <w:rPr>
              <w:rFonts w:ascii="Cambria Math" w:hAnsi="Cambria Math"/>
            </w:rPr>
            <m:t xml:space="preserve">.</m:t>
          </m:r>
          <m:sSup>
            <m:e>
              <m:r>
                <w:rPr>
                  <w:rFonts w:ascii="Cambria Math" w:hAnsi="Cambria Math"/>
                </w:rPr>
                <m:t xml:space="preserve">10</m:t>
              </m:r>
            </m:e>
            <m: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3</m:t>
              </m:r>
            </m:sup>
          </m:sSup>
        </m:oMath>
      </m:oMathPara>
    </w:p>
    <w:p>
      <w:pPr>
        <w:pStyle w:val="Normal"/>
        <w:rPr>
          <w:iCs/>
        </w:rPr>
      </w:pPr>
      <w:r>
        <w:rPr>
          <w:iCs/>
        </w:rPr>
        <w:t>Съгласно закона на Погсон:</w:t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jc w:val="center"/>
        <w:rPr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Л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Л</m:t>
                      </m:r>
                    </m:sub>
                  </m:sSub>
                </m:den>
              </m:f>
            </m:e>
          </m:d>
        </m:oMath>
      </m:oMathPara>
    </w:p>
    <w:p>
      <w:pPr>
        <w:pStyle w:val="Normal"/>
        <w:rPr>
          <w:iCs/>
        </w:rPr>
      </w:pPr>
      <w:r>
        <w:rPr>
          <w:iCs/>
        </w:rPr>
        <w:t>Следователно:</w:t>
      </w:r>
    </w:p>
    <w:p>
      <w:pPr>
        <w:pStyle w:val="Normal"/>
        <w:jc w:val="center"/>
        <w:rPr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Л</m:t>
              </m:r>
            </m:sub>
          </m:sSub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Л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 xml:space="preserve">≈</m:t>
          </m:r>
          <m:sSup>
            <m:e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6</m:t>
              </m:r>
            </m:e>
            <m:sup>
              <m:r>
                <w:rPr>
                  <w:rFonts w:ascii="Cambria Math" w:hAnsi="Cambria Math"/>
                </w:rPr>
                <m:t xml:space="preserve">m</m:t>
              </m:r>
            </m:sup>
          </m:sSup>
          <m:r>
            <w:rPr>
              <w:rFonts w:ascii="Cambria Math" w:hAnsi="Cambria Math"/>
            </w:rPr>
            <m:t xml:space="preserve">,</m:t>
          </m:r>
          <m:r>
            <w:rPr>
              <w:rFonts w:ascii="Cambria Math" w:hAnsi="Cambria Math"/>
            </w:rPr>
            <m:t xml:space="preserve">57</m:t>
          </m:r>
        </m:oMath>
      </m:oMathPara>
    </w:p>
    <w:p>
      <w:pPr>
        <w:pStyle w:val="Normal"/>
        <w:rPr>
          <w:iCs/>
        </w:rPr>
      </w:pPr>
      <w:r>
        <w:rPr>
          <w:b/>
          <w:bCs/>
          <w:iCs/>
        </w:rPr>
        <w:t>В)</w:t>
      </w:r>
      <w:r>
        <w:rPr>
          <w:iCs/>
        </w:rPr>
        <w:t xml:space="preserve"> Максималното ъглово отстояние на Луната от Земята, което можем да наблюдаваме от Венера е:</w:t>
      </w:r>
    </w:p>
    <w:p>
      <w:pPr>
        <w:pStyle w:val="Normal"/>
        <w:jc w:val="center"/>
        <w:rPr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θ</m:t>
              </m:r>
            </m:e>
            <m:sub>
              <m:r>
                <w:rPr>
                  <w:rFonts w:ascii="Cambria Math" w:hAnsi="Cambria Math"/>
                </w:rPr>
                <m:t xml:space="preserve">MAX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r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−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В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31,5</m:t>
          </m:r>
          <m:r>
            <w:rPr>
              <w:rFonts w:ascii="Cambria Math" w:hAnsi="Cambria Math"/>
            </w:rPr>
            <m:t xml:space="preserve">'</m:t>
          </m:r>
        </m:oMath>
      </m:oMathPara>
    </w:p>
    <w:p>
      <w:pPr>
        <w:pStyle w:val="Normal"/>
        <w:rPr/>
      </w:pPr>
      <w:r>
        <w:rPr/>
        <w:t>Разделителната способност на човешкото около е около 1 дъгова минута. Поради това ще бъде съвсем лесно да разделим Луната и Земята.</w:t>
      </w:r>
      <w:r>
        <w:rPr>
          <w:i/>
          <w:iCs/>
        </w:rPr>
        <w:t xml:space="preserve"> Това разстояние, всъщност, е равно на видимия ъглов размер на Луната, наблюдавана от Земята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Г)</w:t>
      </w:r>
      <w:r>
        <w:rPr/>
        <w:t xml:space="preserve"> Нека първо да намерим звездната величина </w:t>
      </w:r>
      <w:r>
        <w:rPr>
          <w:lang w:val="en-US"/>
        </w:rPr>
        <w:t>m</w:t>
      </w:r>
      <w:r>
        <w:rPr>
          <w:vertAlign w:val="subscript"/>
          <w:lang w:val="en-US"/>
        </w:rPr>
        <w:t>MAX</w:t>
      </w:r>
      <w:r>
        <w:rPr>
          <w:lang w:val="en-US"/>
        </w:rPr>
        <w:t>,</w:t>
      </w:r>
      <w:r>
        <w:rPr/>
        <w:t xml:space="preserve"> на системата Земя-Луна, когато наблюдателят от Венера може да вижда и двете тела.</w:t>
      </w:r>
    </w:p>
    <w:p>
      <w:pPr>
        <w:pStyle w:val="Normal"/>
        <w:rPr/>
      </w:pPr>
      <w:r>
        <w:rPr/>
        <w:t xml:space="preserve">За осветеността </w:t>
      </w:r>
      <w:r>
        <w:rPr>
          <w:lang w:val="en-US"/>
        </w:rPr>
        <w:t>E</w:t>
      </w:r>
      <w:r>
        <w:rPr>
          <w:vertAlign w:val="subscript"/>
          <w:lang w:val="en-US"/>
        </w:rPr>
        <w:t>MAX</w:t>
      </w:r>
      <w:r>
        <w:rPr/>
        <w:t>, която се създава тогава можем да запишем:</w:t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E</m:t>
              </m:r>
            </m:e>
            <m:sub>
              <m:r>
                <w:rPr>
                  <w:rFonts w:ascii="Cambria Math" w:hAnsi="Cambria Math"/>
                </w:rPr>
                <m:t xml:space="preserve">M</m:t>
              </m:r>
              <m:r>
                <w:rPr>
                  <w:rFonts w:ascii="Cambria Math" w:hAnsi="Cambria Math"/>
                </w:rPr>
                <m:t xml:space="preserve">AX</m:t>
              </m:r>
            </m:sub>
          </m:sSub>
          <m:r>
            <m:t xml:space="preserve"> 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  <m:r>
                <w:rPr>
                  <w:rFonts w:ascii="Cambria Math" w:hAnsi="Cambria Math"/>
                </w:rPr>
                <m:t xml:space="preserve">+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  <m:r>
                <w:rPr>
                  <w:rFonts w:ascii="Cambria Math" w:hAnsi="Cambria Math"/>
                </w:rPr>
                <m:t xml:space="preserve">.</m:t>
              </m:r>
              <m:sSup>
                <m:e>
                  <m:d>
                    <m:dPr>
                      <m:begChr m:val="("/>
                      <m:endChr m:val=")"/>
                    </m:dPr>
                    <m:e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З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sSub>
                        <m:e>
                          <m:r>
                            <w:rPr>
                              <w:rFonts w:ascii="Cambria Math" w:hAnsi="Cambria Math"/>
                            </w:rPr>
                            <m:t xml:space="preserve"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 xml:space="preserve">В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iCs/>
        </w:rPr>
      </w:pPr>
      <w:r>
        <w:rPr>
          <w:iCs/>
        </w:rPr>
        <w:t>Можем да запишем следното съотношение:</w:t>
      </w:r>
    </w:p>
    <w:p>
      <w:pPr>
        <w:pStyle w:val="Normal"/>
        <w:jc w:val="center"/>
        <w:rPr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M</m:t>
                  </m:r>
                  <m:r>
                    <w:rPr>
                      <w:rFonts w:ascii="Cambria Math" w:hAnsi="Cambria Math"/>
                    </w:rPr>
                    <m:t xml:space="preserve">AX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  <m:r>
                <w:rPr>
                  <w:rFonts w:ascii="Cambria Math" w:hAnsi="Cambria Math"/>
                </w:rPr>
                <m:t xml:space="preserve">+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den>
          </m:f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1</m:t>
          </m:r>
          <m:r>
            <w:rPr>
              <w:rFonts w:ascii="Cambria Math" w:hAnsi="Cambria Math"/>
            </w:rPr>
            <m:t xml:space="preserve">.024</m:t>
          </m:r>
        </m:oMath>
      </m:oMathPara>
    </w:p>
    <w:p>
      <w:pPr>
        <w:pStyle w:val="Normal"/>
        <w:rPr/>
      </w:pPr>
      <w:r>
        <w:rPr/>
        <w:t>Виждаме, че осветеността, която Луната и Земята създават е само с около 2.4% по-голяма от осветеността, създавана само от Земята. Следователно:</w:t>
      </w:r>
    </w:p>
    <w:p>
      <w:pPr>
        <w:pStyle w:val="Normal"/>
        <w:jc w:val="center"/>
        <w:rPr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MAX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MAX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den>
              </m:f>
            </m:e>
          </m:d>
        </m:oMath>
      </m:oMathPara>
    </w:p>
    <w:p>
      <w:pPr>
        <w:pStyle w:val="Normal"/>
        <w:rPr>
          <w:iCs/>
        </w:rPr>
      </w:pPr>
      <w:r>
        <w:rPr>
          <w:iCs/>
        </w:rPr>
        <w:t>Откъдето:</w:t>
      </w:r>
    </w:p>
    <w:p>
      <w:pPr>
        <w:pStyle w:val="Normal"/>
        <w:jc w:val="center"/>
        <w:rPr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MAX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MAX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 xml:space="preserve">≈</m:t>
          </m:r>
          <m:sSup>
            <m:e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6</m:t>
              </m:r>
            </m:e>
            <m:sup>
              <m:r>
                <w:rPr>
                  <w:rFonts w:ascii="Cambria Math" w:hAnsi="Cambria Math"/>
                </w:rPr>
                <m:t xml:space="preserve">m</m:t>
              </m:r>
            </m:sup>
          </m:sSup>
          <m:r>
            <w:rPr>
              <w:rFonts w:ascii="Cambria Math" w:hAnsi="Cambria Math"/>
            </w:rPr>
            <m:t xml:space="preserve">,</m:t>
          </m:r>
          <m:r>
            <w:rPr>
              <w:rFonts w:ascii="Cambria Math" w:hAnsi="Cambria Math"/>
            </w:rPr>
            <m:t xml:space="preserve">59</m:t>
          </m:r>
        </m:oMath>
      </m:oMathPara>
    </w:p>
    <w:p>
      <w:pPr>
        <w:pStyle w:val="Normal"/>
        <w:rPr/>
      </w:pPr>
      <w:r>
        <w:rPr/>
        <w:t xml:space="preserve">Сега ще да намерим звезднатт величина </w:t>
      </w:r>
      <w:r>
        <w:rPr>
          <w:lang w:val="en-US"/>
        </w:rPr>
        <w:t>m</w:t>
      </w:r>
      <w:r>
        <w:rPr>
          <w:vertAlign w:val="subscript"/>
          <w:lang w:val="en-US"/>
        </w:rPr>
        <w:t>MIN</w:t>
      </w:r>
      <w:r>
        <w:rPr>
          <w:lang w:val="en-US"/>
        </w:rPr>
        <w:t xml:space="preserve">, </w:t>
      </w:r>
      <w:r>
        <w:rPr/>
        <w:t>която системата Земя-Луна има за наблюдател на Венера, когато дискът на Луната е пред този на Земята.</w:t>
      </w:r>
    </w:p>
    <w:p>
      <w:pPr>
        <w:pStyle w:val="Normal"/>
        <w:rPr/>
      </w:pPr>
      <w:r>
        <w:rPr/>
        <w:t>За осветеността, която тогава се създава за венерианския наблюдател (</w:t>
      </w:r>
      <w:r>
        <w:rPr>
          <w:lang w:val="en-US"/>
        </w:rPr>
        <w:t>E</w:t>
      </w:r>
      <w:r>
        <w:rPr>
          <w:vertAlign w:val="subscript"/>
          <w:lang w:val="en-US"/>
        </w:rPr>
        <w:t>MIN</w:t>
      </w:r>
      <w:r>
        <w:rPr/>
        <w:t>) може да се запише следното:</w:t>
      </w:r>
    </w:p>
    <w:p>
      <w:pPr>
        <w:pStyle w:val="Normal"/>
        <w:jc w:val="center"/>
        <w:rPr>
          <w:rFonts w:ascii="Cambria Math" w:hAnsi="Cambria Math"/>
          <w:i/>
          <w:i/>
          <w:lang w:val="en-US"/>
        </w:rPr>
      </w:pPr>
      <w:r>
        <w:rPr>
          <w:lang w:val="en-US"/>
        </w:rPr>
        <w:t xml:space="preserve"> </w:t>
      </w:r>
      <w:r>
        <w:rPr>
          <w:rFonts w:ascii="Cambria Math" w:hAnsi="Cambria Math"/>
          <w:i/>
        </w:rPr>
        <w:br/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E</m:t>
            </m:r>
          </m:e>
          <m:sub>
            <m:r>
              <w:rPr>
                <w:rFonts w:ascii="Cambria Math" w:hAnsi="Cambria Math"/>
              </w:rPr>
              <m:t xml:space="preserve">M</m:t>
            </m:r>
            <m:r>
              <w:rPr>
                <w:rFonts w:ascii="Cambria Math" w:hAnsi="Cambria Math"/>
              </w:rPr>
              <m:t xml:space="preserve">∈</m:t>
            </m:r>
            <m:r>
              <m:t xml:space="preserve"> </m:t>
            </m:r>
            <m:f>
              <m:num>
                <m:sSub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З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.</m:t>
                </m:r>
                <m:d>
                  <m:dPr>
                    <m:begChr m:val="("/>
                    <m:endChr m:val=")"/>
                  </m:dPr>
                  <m:e>
                    <m:sSubSup>
                      <m:e>
                        <m:r>
                          <w:rPr>
                            <w:rFonts w:ascii="Cambria Math" w:hAnsi="Cambria Math"/>
                          </w:rPr>
                          <m:t xml:space="preserve"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 xml:space="preserve">З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 xml:space="preserve">−</m:t>
                    </m:r>
                    <m:sSubSup>
                      <m:e>
                        <m:r>
                          <w:rPr>
                            <w:rFonts w:ascii="Cambria Math" w:hAnsi="Cambria Math"/>
                          </w:rPr>
                          <m:t xml:space="preserve">R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 xml:space="preserve">Л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 xml:space="preserve">2</m:t>
                        </m:r>
                      </m:sup>
                    </m:sSubSup>
                  </m:e>
                </m:d>
                <m:r>
                  <w:rPr>
                    <w:rFonts w:ascii="Cambria Math" w:hAnsi="Cambria Math"/>
                  </w:rPr>
                  <m:t xml:space="preserve">+</m:t>
                </m:r>
                <m:sSub>
                  <m:e>
                    <m:r>
                      <w:rPr>
                        <w:rFonts w:ascii="Cambria Math" w:hAnsi="Cambria Math"/>
                      </w:rPr>
                      <m:t xml:space="preserve"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Л</m:t>
                    </m:r>
                  </m:sub>
                </m:sSub>
                <m:sSubSup>
                  <m:e>
                    <m:r>
                      <w:rPr>
                        <w:rFonts w:ascii="Cambria Math" w:hAnsi="Cambria Math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Л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bSup>
              </m:num>
              <m:den>
                <m:sSubSup>
                  <m:e>
                    <m:r>
                      <w:rPr>
                        <w:rFonts w:ascii="Cambria Math" w:hAnsi="Cambria Math"/>
                      </w:rPr>
                      <m:t xml:space="preserve"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З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.</m:t>
                </m:r>
                <m:sSup>
                  <m:e>
                    <m:d>
                      <m:dPr>
                        <m:begChr m:val="("/>
                        <m:endChr m:val=")"/>
                      </m:dPr>
                      <m:e>
                        <m:sSub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З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 xml:space="preserve">−</m:t>
                        </m:r>
                        <m:sSub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 xml:space="preserve">2</m:t>
                    </m:r>
                  </m:sup>
                </m:sSup>
              </m:den>
            </m:f>
          </m:sub>
        </m:sSub>
      </m:oMath>
    </w:p>
    <w:p>
      <w:pPr>
        <w:pStyle w:val="Normal"/>
        <w:rPr>
          <w:iCs/>
        </w:rPr>
      </w:pPr>
      <w:r>
        <w:rPr>
          <w:iCs/>
        </w:rPr>
        <w:t>В сила е следното съотношение:</w:t>
      </w:r>
    </w:p>
    <w:p>
      <w:pPr>
        <w:pStyle w:val="Normal"/>
        <w:jc w:val="center"/>
        <w:rPr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MIN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d>
                <m:dPr>
                  <m:begChr m:val="("/>
                  <m:endChr m:val=")"/>
                </m:dPr>
                <m:e>
                  <m:sSubSup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 xml:space="preserve">−</m:t>
                  </m:r>
                  <m:sSubSup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Л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bSup>
                </m:e>
              </m:d>
              <m:r>
                <w:rPr>
                  <w:rFonts w:ascii="Cambria Math" w:hAnsi="Cambria Math"/>
                </w:rPr>
                <m:t xml:space="preserve">+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</m:sSub>
              <m:r>
                <w:rPr>
                  <w:rFonts w:ascii="Cambria Math" w:hAnsi="Cambria Math"/>
                </w:rPr>
                <m:t xml:space="preserve">.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З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den>
          </m:f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0</m:t>
          </m:r>
          <m:r>
            <w:rPr>
              <w:rFonts w:ascii="Cambria Math" w:hAnsi="Cambria Math"/>
            </w:rPr>
            <m:t xml:space="preserve">.95</m:t>
          </m:r>
        </m:oMath>
      </m:oMathPara>
    </w:p>
    <w:p>
      <w:pPr>
        <w:pStyle w:val="Normal"/>
        <w:rPr/>
      </w:pPr>
      <w:r>
        <w:rPr/>
        <w:t>Виждаме, че осветеността, която Луната и Земята създават е само с около 2.4% по-голяма от осветеността, създавана само от Земята. Следователно:</w:t>
      </w:r>
    </w:p>
    <w:p>
      <w:pPr>
        <w:pStyle w:val="Normal"/>
        <w:jc w:val="center"/>
        <w:rPr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MIN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MIN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den>
              </m:f>
            </m:e>
          </m:d>
        </m:oMath>
      </m:oMathPara>
    </w:p>
    <w:p>
      <w:pPr>
        <w:pStyle w:val="Normal"/>
        <w:rPr>
          <w:iCs/>
        </w:rPr>
      </w:pPr>
      <w:r>
        <w:rPr>
          <w:iCs/>
        </w:rPr>
        <w:t>Откъдето:</w:t>
      </w:r>
    </w:p>
    <w:p>
      <w:pPr>
        <w:pStyle w:val="Normal"/>
        <w:jc w:val="center"/>
        <w:rPr>
          <w:i/>
          <w:i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MIN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m</m:t>
              </m:r>
            </m:e>
            <m:sub>
              <m:r>
                <w:rPr>
                  <w:rFonts w:ascii="Cambria Math" w:hAnsi="Cambria Math"/>
                </w:rPr>
                <m:t xml:space="preserve">З</m:t>
              </m:r>
            </m:sub>
          </m:sSub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2.5</m:t>
          </m:r>
          <m:r>
            <w:rPr>
              <w:rFonts w:ascii="Cambria Math" w:hAnsi="Cambria Math"/>
            </w:rPr>
            <m:t xml:space="preserve">lg</m:t>
          </m:r>
          <m:r>
            <w:rPr>
              <w:rFonts w:ascii="Cambria Math" w:hAnsi="Cambria Math"/>
            </w:rPr>
            <m:t xml:space="preserve">⁡</m:t>
          </m:r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MIN</m:t>
                      </m:r>
                    </m:sub>
                  </m:sSub>
                </m:num>
                <m:den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 xml:space="preserve">≈</m:t>
          </m:r>
          <m:sSup>
            <m:e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6</m:t>
              </m:r>
            </m:e>
            <m:sup>
              <m:r>
                <w:rPr>
                  <w:rFonts w:ascii="Cambria Math" w:hAnsi="Cambria Math"/>
                </w:rPr>
                <m:t xml:space="preserve">m</m:t>
              </m:r>
            </m:sup>
          </m:sSup>
          <m:r>
            <w:rPr>
              <w:rFonts w:ascii="Cambria Math" w:hAnsi="Cambria Math"/>
            </w:rPr>
            <m:t xml:space="preserve">,</m:t>
          </m:r>
          <m:r>
            <w:rPr>
              <w:rFonts w:ascii="Cambria Math" w:hAnsi="Cambria Math"/>
            </w:rPr>
            <m:t xml:space="preserve">51</m:t>
          </m:r>
        </m:oMath>
      </m:oMathPara>
    </w:p>
    <w:p>
      <w:pPr>
        <w:pStyle w:val="Normal"/>
        <w:rPr>
          <w:iCs/>
        </w:rPr>
      </w:pPr>
      <w:r>
        <w:rPr>
          <w:iCs/>
        </w:rPr>
        <w:t>Остава да пресметнем интервалите от време между характерните моменти на пасажа на Луната пред Земята.</w:t>
      </w:r>
    </w:p>
    <w:p>
      <w:pPr>
        <w:pStyle w:val="Normal"/>
        <w:rPr/>
      </w:pPr>
      <w:r>
        <w:rPr>
          <w:iCs/>
        </w:rPr>
        <w:t xml:space="preserve">За времето от първи до втори контакт (т.е. от момента в който Луната започва да закрива Земята, до момента, в който целият ѝ диск е пред земния) тя изминава приблизително един свой диаметър. През този интервал от време звездната величина на системата Земя-Луна се променя от </w:t>
      </w:r>
      <w:r>
        <w:rPr>
          <w:lang w:val="en-US"/>
        </w:rPr>
        <w:t>m</w:t>
      </w:r>
      <w:r>
        <w:rPr>
          <w:vertAlign w:val="subscript"/>
          <w:lang w:val="en-US"/>
        </w:rPr>
        <w:t>MAX</w:t>
      </w:r>
      <w:r>
        <w:rPr>
          <w:lang w:val="en-US"/>
        </w:rPr>
        <w:t>,</w:t>
      </w:r>
      <w:r>
        <w:rPr/>
        <w:t xml:space="preserve"> до </w:t>
      </w:r>
      <w:r>
        <w:rPr>
          <w:lang w:val="en-US"/>
        </w:rPr>
        <w:t>m</w:t>
      </w:r>
      <w:r>
        <w:rPr>
          <w:vertAlign w:val="subscript"/>
          <w:lang w:val="en-US"/>
        </w:rPr>
        <w:t>MIN</w:t>
      </w:r>
      <w:r>
        <w:rPr>
          <w:lang w:val="en-US"/>
        </w:rPr>
        <w:t xml:space="preserve">. </w:t>
      </w:r>
      <w:r>
        <w:rPr/>
        <w:t xml:space="preserve">Ако означим с </w:t>
      </w:r>
      <w:r>
        <w:rPr>
          <w:lang w:val="en-US"/>
        </w:rPr>
        <w:t>T</w:t>
      </w:r>
      <w:r>
        <w:rPr>
          <w:vertAlign w:val="subscript"/>
          <w:lang w:val="en-US"/>
        </w:rPr>
        <w:t>SID</w:t>
      </w:r>
      <w:r>
        <w:rPr/>
        <w:t xml:space="preserve"> сидеричният лунен месец, то продължителността на тази част от пасажа е:</w:t>
      </w:r>
    </w:p>
    <w:p>
      <w:pPr>
        <w:pStyle w:val="Normal"/>
        <w:jc w:val="center"/>
        <w:rPr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∆</m:t>
          </m:r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1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2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Л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πr</m:t>
              </m:r>
            </m:den>
          </m:f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SID</m:t>
              </m:r>
            </m:sub>
          </m:sSub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56</m:t>
          </m:r>
          <m:r>
            <w:rPr>
              <w:rFonts w:ascii="Cambria Math" w:hAnsi="Cambria Math"/>
            </w:rPr>
            <m:t xml:space="preserve">min</m:t>
          </m:r>
        </m:oMath>
      </m:oMathPara>
    </w:p>
    <w:p>
      <w:pPr>
        <w:pStyle w:val="Normal"/>
        <w:rPr/>
      </w:pPr>
      <w:r>
        <w:rPr/>
        <w:t>Между втори и трети контакт, Луната е изцяло пред диска на Земята и изминава път, равен на разликата между земния и лунния диаметър. Следователно, интервалът от време между втори и трети контакт е:</w:t>
      </w:r>
    </w:p>
    <w:p>
      <w:pPr>
        <w:pStyle w:val="Normal"/>
        <w:jc w:val="center"/>
        <w:rPr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∆</m:t>
          </m:r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2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2</m:t>
              </m:r>
              <m:d>
                <m:dPr>
                  <m:begChr m:val="("/>
                  <m:endChr m:val=")"/>
                </m:dPr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−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Л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πr</m:t>
              </m:r>
            </m:den>
          </m:f>
          <m:sSub>
            <m:e>
              <m:r>
                <w:rPr>
                  <w:rFonts w:ascii="Cambria Math" w:hAnsi="Cambria Math"/>
                </w:rPr>
                <m:t xml:space="preserve">T</m:t>
              </m:r>
            </m:e>
            <m:sub>
              <m:r>
                <w:rPr>
                  <w:rFonts w:ascii="Cambria Math" w:hAnsi="Cambria Math"/>
                </w:rPr>
                <m:t xml:space="preserve">SID</m:t>
              </m:r>
            </m:sub>
          </m:sSub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151</m:t>
          </m:r>
          <m:r>
            <w:rPr>
              <w:rFonts w:ascii="Cambria Math" w:hAnsi="Cambria Math"/>
            </w:rPr>
            <m:t xml:space="preserve">min</m:t>
          </m:r>
        </m:oMath>
      </m:oMathPara>
    </w:p>
    <w:p>
      <w:pPr>
        <w:pStyle w:val="Normal"/>
        <w:rPr/>
      </w:pPr>
      <w:r>
        <w:rPr/>
        <w:t xml:space="preserve"> </w:t>
      </w:r>
      <w:r>
        <w:rPr/>
        <w:t xml:space="preserve">През този интервал от време, звездната величина на системата Земя-Луна остава равна на </w:t>
      </w:r>
      <w:r>
        <w:rPr>
          <w:lang w:val="en-US"/>
        </w:rPr>
        <w:t>m</w:t>
      </w:r>
      <w:r>
        <w:rPr>
          <w:vertAlign w:val="subscript"/>
          <w:lang w:val="en-US"/>
        </w:rPr>
        <w:t>MIN</w:t>
      </w:r>
      <w:r>
        <w:rPr>
          <w:lang w:val="en-US"/>
        </w:rPr>
        <w:t>.</w:t>
      </w:r>
      <w:r>
        <w:rPr/>
        <w:t xml:space="preserve"> </w:t>
      </w:r>
    </w:p>
    <w:p>
      <w:pPr>
        <w:pStyle w:val="Normal"/>
        <w:rPr>
          <w:i/>
          <w:i/>
          <w:iCs/>
        </w:rPr>
      </w:pPr>
      <w:r>
        <w:rPr>
          <w:i/>
          <w:iCs/>
        </w:rPr>
        <w:t xml:space="preserve">Всъщност, това не е съвсем вярно, защото по периферията си дискът на Земята има по-малка яркост на единица ъглова площ (повърхностна яркост), отколкото в центъра. Затова, между втори и трети контакт, кривата на блясъка не би трябвало да е съвсем хоризонтална, а леко извита надолу. Този ефект трудно може да се оцени количествено и не се изисква от учениците. </w:t>
      </w:r>
    </w:p>
    <w:p>
      <w:pPr>
        <w:pStyle w:val="Normal"/>
        <w:rPr>
          <w:lang w:val="en-US"/>
        </w:rPr>
      </w:pPr>
      <w:r>
        <w:rPr/>
        <w:t xml:space="preserve">От трети до четвърти контакт Луната „излиза“ от диска на Земята. Продължителността на интервала от време между тези два контакта 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∆</m:t>
        </m:r>
        <m:sSub>
          <m:e>
            <m:r>
              <w:rPr>
                <w:rFonts w:ascii="Cambria Math" w:hAnsi="Cambria Math"/>
              </w:rPr>
              <m:t xml:space="preserve">t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</m:oMath>
      <w:r>
        <w:rPr>
          <w:iCs/>
        </w:rPr>
        <w:t xml:space="preserve">. В това време звездната величина на системата се променя от </w:t>
      </w:r>
      <w:r>
        <w:rPr>
          <w:lang w:val="en-US"/>
        </w:rPr>
        <w:t>m</w:t>
      </w:r>
      <w:r>
        <w:rPr>
          <w:vertAlign w:val="subscript"/>
          <w:lang w:val="en-US"/>
        </w:rPr>
        <w:t>MIN</w:t>
      </w:r>
      <w:r>
        <w:rPr>
          <w:lang w:val="en-US"/>
        </w:rPr>
        <w:t>,</w:t>
      </w:r>
      <w:r>
        <w:rPr/>
        <w:t xml:space="preserve"> до </w:t>
      </w:r>
      <w:r>
        <w:rPr>
          <w:lang w:val="en-US"/>
        </w:rPr>
        <w:t>m</w:t>
      </w:r>
      <w:r>
        <w:rPr>
          <w:vertAlign w:val="subscript"/>
          <w:lang w:val="en-US"/>
        </w:rPr>
        <w:t>MAX</w:t>
      </w:r>
      <w:r>
        <w:rPr>
          <w:lang w:val="en-US"/>
        </w:rPr>
        <w:t>.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t>Кривата на блясъка е показана на графиката:</w:t>
      </w:r>
    </w:p>
    <w:p>
      <w:pPr>
        <w:pStyle w:val="Normal"/>
        <w:rPr/>
      </w:pPr>
      <w:r>
        <w:rPr/>
        <w:drawing>
          <wp:inline distT="0" distB="0" distL="0" distR="0">
            <wp:extent cx="4387850" cy="2247900"/>
            <wp:effectExtent l="0" t="0" r="0" b="0"/>
            <wp:docPr id="4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Cs/>
          <w:i/>
          <w:i/>
          <w:u w:val="single"/>
        </w:rPr>
      </w:pPr>
      <w:r>
        <w:rPr>
          <w:bCs/>
          <w:i/>
          <w:u w:val="single"/>
        </w:rPr>
        <w:t>Критерии за оценяване (общо 1</w:t>
      </w:r>
      <w:r>
        <w:rPr>
          <w:bCs/>
          <w:i/>
          <w:u w:val="single"/>
          <w:lang w:val="en-US"/>
        </w:rPr>
        <w:t>2</w:t>
      </w:r>
      <w:r>
        <w:rPr>
          <w:bCs/>
          <w:i/>
          <w:u w:val="single"/>
        </w:rPr>
        <w:t>т.):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А) – 1т.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правилно посочване на конфигурацията – </w:t>
      </w:r>
      <w:r>
        <w:rPr>
          <w:b/>
          <w:iCs/>
        </w:rPr>
        <w:t>1т.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 xml:space="preserve">Б) – 3т. 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правилна математическа постановка за изразяване на осветеността, която Земята създава за Венера в противостоене – </w:t>
      </w:r>
      <w:r>
        <w:rPr>
          <w:b/>
          <w:iCs/>
        </w:rPr>
        <w:t>2т.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правилен буквен израз и краен числен резултат – </w:t>
      </w:r>
      <w:r>
        <w:rPr>
          <w:b/>
          <w:iCs/>
        </w:rPr>
        <w:t>1т.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 xml:space="preserve">В) – 2т. 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изразяване на максималното ъглово отстояние и верен числен резултат – </w:t>
      </w:r>
      <w:r>
        <w:rPr>
          <w:b/>
          <w:iCs/>
        </w:rPr>
        <w:t>1т.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правилен извод дали Земята и Луната могат да бъдат разделени с невъоръжено око – </w:t>
      </w:r>
      <w:r>
        <w:rPr>
          <w:b/>
          <w:iCs/>
        </w:rPr>
        <w:t>1т.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Г) – 6т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изразяване на звездната величини на системата Земя-Луна, когато яркостта е максимална и верен числен резултат – </w:t>
      </w:r>
      <w:r>
        <w:rPr>
          <w:b/>
          <w:iCs/>
        </w:rPr>
        <w:t>1.5т.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изразяване на звездната величини на системата Земя-Луна, когато яркостта е минимална и верен числен резултат – </w:t>
      </w:r>
      <w:r>
        <w:rPr>
          <w:b/>
          <w:iCs/>
        </w:rPr>
        <w:t>1.5т.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изразяване на интервалите от време между характерните моменти на пасажа на Луната пред Земята и верни числени резултати – </w:t>
      </w:r>
      <w:r>
        <w:rPr>
          <w:b/>
          <w:iCs/>
        </w:rPr>
        <w:t>1.5т.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построена графика, на която са отразени всички важни детайли– </w:t>
      </w:r>
      <w:r>
        <w:rPr>
          <w:b/>
          <w:iCs/>
        </w:rPr>
        <w:t>1.5т.</w:t>
      </w:r>
    </w:p>
    <w:p>
      <w:pPr>
        <w:pStyle w:val="Normal"/>
        <w:rPr>
          <w:iCs/>
        </w:rPr>
      </w:pPr>
      <w:r>
        <w:rPr>
          <w:iCs/>
        </w:rPr>
      </w:r>
    </w:p>
    <w:p>
      <w:pPr>
        <w:pStyle w:val="Normal"/>
        <w:ind w:firstLine="720"/>
        <w:jc w:val="both"/>
        <w:rPr>
          <w:b/>
          <w:b/>
        </w:rPr>
      </w:pPr>
      <w:r>
        <w:rPr>
          <w:b/>
        </w:rPr>
        <w:t>Задача 4. Неизвестна планета.</w:t>
      </w:r>
    </w:p>
    <w:p>
      <w:pPr>
        <w:pStyle w:val="Normal"/>
        <w:ind w:firstLine="720"/>
        <w:jc w:val="both"/>
        <w:rPr/>
      </w:pPr>
      <w:r>
        <w:rPr/>
        <w:t>Бивш астро-олимпиец, отскоро студент по физика, ви подготвя за участие в олимпиадата. За да ви покаже колко малко знаете, той възнамерява да ви даде задача, за която е убеден, че е нерешима поради липса на достатъчно данни и да наблюдава как напразно ще се опитвате да се справите с нея. Но вие  имате предимството на незнаещия – не знаете, че задачата е нерешима. И я решавате! Опитайте се да му дадете вашия урок.</w:t>
      </w:r>
    </w:p>
    <w:p>
      <w:pPr>
        <w:pStyle w:val="Normal"/>
        <w:ind w:firstLine="720"/>
        <w:jc w:val="both"/>
        <w:rPr/>
      </w:pPr>
      <w:r>
        <w:rPr/>
        <w:t xml:space="preserve">В таблицата са дадени стойностите на лъчевата скорост </w:t>
      </w:r>
      <w:r>
        <w:rPr>
          <w:i/>
          <w:iCs/>
          <w:lang w:val="en-US"/>
        </w:rPr>
        <w:t>V</w:t>
      </w:r>
      <w:r>
        <w:rPr>
          <w:i/>
          <w:iCs/>
          <w:vertAlign w:val="subscript"/>
          <w:lang w:val="en-US"/>
        </w:rPr>
        <w:t>r</w:t>
      </w:r>
      <w:r>
        <w:rPr/>
        <w:t xml:space="preserve"> на една планета от Слънчевата система, относно Слънцето, в различни моменти от време</w:t>
      </w:r>
      <w:r>
        <w:rPr>
          <w:lang w:val="en-US"/>
        </w:rPr>
        <w:t xml:space="preserve"> t</w:t>
      </w:r>
      <w:r>
        <w:rPr/>
        <w:t xml:space="preserve"> в дни</w:t>
      </w:r>
      <w:r>
        <w:rPr>
          <w:lang w:val="en-US"/>
        </w:rPr>
        <w:t xml:space="preserve"> (</w:t>
      </w:r>
      <w:r>
        <w:rPr/>
        <w:t>нулевият момент е произволно избран).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А)</w:t>
      </w:r>
      <w:r>
        <w:rPr/>
        <w:t xml:space="preserve"> Начертайте графика на зависимостта на </w:t>
      </w:r>
      <w:r>
        <w:rPr>
          <w:i/>
          <w:iCs/>
          <w:lang w:val="en-US"/>
        </w:rPr>
        <w:t>V</w:t>
      </w:r>
      <w:r>
        <w:rPr>
          <w:i/>
          <w:iCs/>
          <w:vertAlign w:val="subscript"/>
          <w:lang w:val="en-US"/>
        </w:rPr>
        <w:t>r</w:t>
      </w:r>
      <w:r>
        <w:rPr>
          <w:lang w:val="en-US"/>
        </w:rPr>
        <w:t xml:space="preserve"> </w:t>
      </w:r>
      <w:r>
        <w:rPr/>
        <w:t xml:space="preserve">от времето </w:t>
      </w:r>
      <w:r>
        <w:rPr>
          <w:lang w:val="en-US"/>
        </w:rPr>
        <w:t>t.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Б)</w:t>
      </w:r>
      <w:r>
        <w:rPr/>
        <w:t xml:space="preserve"> Като използвате графиката, определете орбиталния период на планетата.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В)</w:t>
      </w:r>
      <w:r>
        <w:rPr/>
        <w:t xml:space="preserve"> Определете ексцентрицитета на орбитата на тази планета.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Г)</w:t>
      </w:r>
      <w:r>
        <w:rPr/>
        <w:t xml:space="preserve"> Определете голямата полуос на орбитата на планетата.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93" w:leader="none"/>
        </w:tabs>
        <w:ind w:left="0" w:firstLine="709"/>
        <w:jc w:val="both"/>
        <w:rPr/>
      </w:pPr>
      <w:r>
        <w:rPr>
          <w:b/>
          <w:bCs/>
        </w:rPr>
        <w:t>Д)</w:t>
      </w:r>
      <w:r>
        <w:rPr/>
        <w:t xml:space="preserve"> Пресметнете масата на Слънцето.</w:t>
      </w:r>
    </w:p>
    <w:p>
      <w:pPr>
        <w:pStyle w:val="Normal"/>
        <w:ind w:firstLine="720"/>
        <w:jc w:val="both"/>
        <w:rPr/>
      </w:pPr>
      <w:r>
        <w:rPr>
          <w:b/>
          <w:bCs/>
        </w:rPr>
        <w:t>Указание:</w:t>
      </w:r>
      <w:r>
        <w:rPr/>
        <w:t xml:space="preserve"> При решаването на тази задача </w:t>
      </w:r>
      <w:r>
        <w:rPr>
          <w:b/>
          <w:bCs/>
        </w:rPr>
        <w:t>НЕ ТРЯБВА</w:t>
      </w:r>
      <w:r>
        <w:rPr/>
        <w:t xml:space="preserve"> да използвате никакви</w:t>
      </w:r>
      <w:r>
        <w:rPr>
          <w:lang w:val="en-US"/>
        </w:rPr>
        <w:t xml:space="preserve"> </w:t>
      </w:r>
      <w:r>
        <w:rPr/>
        <w:t>допълнителни справочни данни, а само данните, които са дадени в условието!</w:t>
      </w:r>
    </w:p>
    <w:p>
      <w:pPr>
        <w:pStyle w:val="Normal"/>
        <w:ind w:firstLine="720"/>
        <w:jc w:val="both"/>
        <w:rPr>
          <w:vertAlign w:val="superscript"/>
          <w:lang w:val="en-US"/>
        </w:rPr>
      </w:pPr>
      <w:r>
        <w:rPr/>
        <w:t xml:space="preserve">Гравитационна константа – </w:t>
      </w:r>
      <w:r>
        <w:rPr>
          <w:i/>
          <w:iCs/>
          <w:lang w:val="en-US"/>
        </w:rPr>
        <w:t>G = 6,67.10</w:t>
      </w:r>
      <w:r>
        <w:rPr>
          <w:i/>
          <w:iCs/>
          <w:vertAlign w:val="superscript"/>
          <w:lang w:val="en-US"/>
        </w:rPr>
        <w:t xml:space="preserve">-11 </w:t>
      </w:r>
      <w:r>
        <w:rPr>
          <w:i/>
          <w:iCs/>
          <w:lang w:val="en-US"/>
        </w:rPr>
        <w:t>kg</w:t>
      </w:r>
      <w:r>
        <w:rPr>
          <w:i/>
          <w:iCs/>
          <w:vertAlign w:val="superscript"/>
          <w:lang w:val="en-US"/>
        </w:rPr>
        <w:t>-1</w:t>
      </w:r>
      <w:r>
        <w:rPr>
          <w:i/>
          <w:iCs/>
          <w:lang w:val="en-US"/>
        </w:rPr>
        <w:t>s</w:t>
      </w:r>
      <w:r>
        <w:rPr>
          <w:i/>
          <w:iCs/>
          <w:vertAlign w:val="superscript"/>
          <w:lang w:val="en-US"/>
        </w:rPr>
        <w:t>-2</w:t>
      </w:r>
      <w:r>
        <w:rPr>
          <w:i/>
          <w:iCs/>
          <w:lang w:val="en-US"/>
        </w:rPr>
        <w:t>m</w:t>
      </w:r>
      <w:r>
        <w:rPr>
          <w:i/>
          <w:iCs/>
          <w:vertAlign w:val="superscript"/>
          <w:lang w:val="en-US"/>
        </w:rPr>
        <w:t>3</w:t>
      </w:r>
    </w:p>
    <w:tbl>
      <w:tblPr>
        <w:tblW w:w="3380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610"/>
        <w:gridCol w:w="1080"/>
        <w:gridCol w:w="610"/>
        <w:gridCol w:w="1079"/>
      </w:tblGrid>
      <w:tr>
        <w:trPr>
          <w:trHeight w:val="290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ptos Narrow" w:hAnsi="Aptos Narrow"/>
                <w:b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t [d]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ptos Narrow" w:hAnsi="Aptos Narrow"/>
                <w:b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Vr [km/s]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ptos Narrow" w:hAnsi="Aptos Narrow"/>
                <w:b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t [d]</w:t>
            </w:r>
          </w:p>
        </w:tc>
        <w:tc>
          <w:tcPr>
            <w:tcW w:w="10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rFonts w:ascii="Aptos Narrow" w:hAnsi="Aptos Narrow"/>
                <w:b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Vr [km/s]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5,73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64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82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4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51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08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17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13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61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17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1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91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47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82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69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38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25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5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56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07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29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77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9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8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68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81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68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37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72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85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47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41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10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07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89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73</w:t>
            </w:r>
          </w:p>
        </w:tc>
      </w:tr>
      <w:tr>
        <w:trPr>
          <w:trHeight w:val="290" w:hRule="atLeast"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45</w:t>
            </w:r>
          </w:p>
        </w:tc>
        <w:tc>
          <w:tcPr>
            <w:tcW w:w="1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/>
              <w:t>–</w:t>
            </w:r>
            <w:r>
              <w:rPr>
                <w:rFonts w:ascii="Aptos Narrow" w:hAnsi="Aptos Narrow"/>
                <w:color w:val="000000"/>
              </w:rPr>
              <w:t>9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55</w:t>
            </w:r>
          </w:p>
        </w:tc>
        <w:tc>
          <w:tcPr>
            <w:tcW w:w="6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  <w:r>
              <w:rPr>
                <w:rFonts w:ascii="Aptos Narrow" w:hAnsi="Aptos Narrow"/>
                <w:color w:val="000000"/>
                <w:lang w:val="en-US"/>
              </w:rPr>
              <w:t>,</w:t>
            </w:r>
            <w:r>
              <w:rPr>
                <w:rFonts w:ascii="Aptos Narrow" w:hAnsi="Aptos Narrow"/>
                <w:color w:val="000000"/>
              </w:rPr>
              <w:t>99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Решение:</w:t>
      </w:r>
    </w:p>
    <w:p>
      <w:pPr>
        <w:pStyle w:val="Normal"/>
        <w:jc w:val="both"/>
        <w:rPr>
          <w:bCs/>
          <w:lang w:val="en-US"/>
        </w:rPr>
      </w:pPr>
      <w:r>
        <w:rPr>
          <w:b/>
        </w:rPr>
        <w:t>А)</w:t>
      </w:r>
      <w:r>
        <w:rPr>
          <w:bCs/>
        </w:rPr>
        <w:t xml:space="preserve"> На милиметровата хартия начертаваме графика, която показва зависимостта между </w:t>
      </w:r>
      <w:r>
        <w:rPr>
          <w:bCs/>
          <w:lang w:val="en-US"/>
        </w:rPr>
        <w:t>V</w:t>
      </w:r>
      <w:r>
        <w:rPr>
          <w:bCs/>
          <w:vertAlign w:val="subscript"/>
          <w:lang w:val="en-US"/>
        </w:rPr>
        <w:t>r</w:t>
      </w:r>
      <w:r>
        <w:rPr>
          <w:bCs/>
        </w:rPr>
        <w:t xml:space="preserve"> и </w:t>
      </w:r>
      <w:r>
        <w:rPr>
          <w:bCs/>
          <w:lang w:val="en-US"/>
        </w:rPr>
        <w:t>t</w:t>
      </w:r>
      <w:r>
        <w:rPr>
          <w:bCs/>
        </w:rPr>
        <w:t xml:space="preserve"> (фиг. 1)</w:t>
      </w:r>
      <w:r>
        <w:rPr>
          <w:bCs/>
          <w:lang w:val="en-US"/>
        </w:rPr>
        <w:t>:</w:t>
      </w:r>
    </w:p>
    <w:p>
      <w:pPr>
        <w:pStyle w:val="Normal"/>
        <w:jc w:val="both"/>
        <w:rPr>
          <w:bCs/>
        </w:rPr>
      </w:pPr>
      <w:r>
        <w:rPr/>
        <w:drawing>
          <wp:inline distT="0" distB="0" distL="0" distR="0">
            <wp:extent cx="5943600" cy="3355340"/>
            <wp:effectExtent l="0" t="0" r="0" b="0"/>
            <wp:docPr id="5" name="Image2" descr="A graph with blue dot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A graph with blue dots and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Cs/>
        </w:rPr>
      </w:pPr>
      <w:r>
        <w:rPr>
          <w:bCs/>
        </w:rPr>
        <w:t>Фиг. 1</w:t>
      </w:r>
    </w:p>
    <w:p>
      <w:pPr>
        <w:pStyle w:val="Normal"/>
        <w:jc w:val="both"/>
        <w:rPr>
          <w:bCs/>
          <w:lang w:val="en-US"/>
        </w:rPr>
      </w:pPr>
      <w:r>
        <w:rPr>
          <w:bCs/>
          <w:lang w:val="en-US"/>
        </w:rPr>
      </w:r>
    </w:p>
    <w:p>
      <w:pPr>
        <w:pStyle w:val="Normal"/>
        <w:jc w:val="both"/>
        <w:rPr>
          <w:bCs/>
          <w:lang w:val="en-US"/>
        </w:rPr>
      </w:pPr>
      <w:r>
        <w:rPr>
          <w:b/>
        </w:rPr>
        <w:t>Б)</w:t>
      </w:r>
      <w:r>
        <w:rPr>
          <w:bCs/>
        </w:rPr>
        <w:t xml:space="preserve"> Лъчевата скорост на планетата, във всеки един момент, е числено равна на промяната на разстоянието между планетата и Слънцето за единица време (тук може да се използва и думата производна на разстоянието). Това означава, че тази лъчева скорост е равна на 0, когато това разстояние е максимално или минимално, т.е. планетата преминава през перихелия и афелия на своята орбита. Интервалът от време между преминаване през перихелия и следващото преминаване през афелия е половината от орбиталния период на планетата. Това означава, че ние бихме могли да измерим интервала време между моментите, в които лъчевата скорост е 0 и да го умножим по 2. От графиката намираме, че лъчевата скорост е равна на нула съответно 13 денонощия</w:t>
      </w:r>
      <w:r>
        <w:rPr>
          <w:bCs/>
          <w:lang w:val="en-US"/>
        </w:rPr>
        <w:t xml:space="preserve"> </w:t>
      </w:r>
      <w:r>
        <w:rPr>
          <w:bCs/>
        </w:rPr>
        <w:t xml:space="preserve">и 57 денонощия след избрания нулев момент. Интервалът от време между двата момента е 44 денонощия, т.е. орбиталният период на тази планета е </w:t>
      </w:r>
      <w:r>
        <w:rPr>
          <w:bCs/>
          <w:i/>
          <w:iCs/>
          <w:lang w:val="en-US"/>
        </w:rPr>
        <w:t>P = 88d</w:t>
      </w:r>
      <w:r>
        <w:rPr>
          <w:bCs/>
          <w:lang w:val="en-US"/>
        </w:rPr>
        <w:t>.</w:t>
      </w:r>
    </w:p>
    <w:p>
      <w:pPr>
        <w:pStyle w:val="Normal"/>
        <w:jc w:val="both"/>
        <w:rPr>
          <w:bCs/>
          <w:i/>
          <w:i/>
          <w:iCs/>
        </w:rPr>
      </w:pPr>
      <w:r>
        <w:rPr>
          <w:bCs/>
          <w:i/>
          <w:iCs/>
          <w:lang w:val="en-US"/>
        </w:rPr>
        <w:t>O</w:t>
      </w:r>
      <w:r>
        <w:rPr>
          <w:bCs/>
          <w:i/>
          <w:iCs/>
        </w:rPr>
        <w:t xml:space="preserve">т тук може да се направи изводът, че планетата е Меркурий </w:t>
      </w:r>
      <w:r>
        <w:rPr>
          <w:rFonts w:eastAsia="Segoe UI Emoji" w:cs="Segoe UI Emoji" w:ascii="Segoe UI Emoji" w:hAnsi="Segoe UI Emoji"/>
          <w:bCs/>
          <w:i/>
          <w:iCs/>
        </w:rPr>
        <w:t>😊</w:t>
      </w:r>
    </w:p>
    <w:p>
      <w:pPr>
        <w:pStyle w:val="Normal"/>
        <w:jc w:val="both"/>
        <w:rPr>
          <w:bCs/>
          <w:lang w:val="en-US"/>
        </w:rPr>
      </w:pPr>
      <w:r>
        <w:rPr>
          <w:bCs/>
          <w:lang w:val="en-US"/>
        </w:rPr>
      </w:r>
    </w:p>
    <w:p>
      <w:pPr>
        <w:pStyle w:val="Normal"/>
        <w:jc w:val="both"/>
        <w:rPr>
          <w:bCs/>
          <w:iCs/>
        </w:rPr>
      </w:pPr>
      <w:r>
        <w:rPr>
          <w:b/>
        </w:rPr>
        <w:t>В)</w:t>
      </w:r>
      <w:r>
        <w:rPr>
          <w:bCs/>
        </w:rPr>
        <w:t xml:space="preserve">  </w:t>
      </w:r>
      <w:r>
        <w:rPr>
          <w:bCs/>
          <w:iCs/>
        </w:rPr>
        <w:t xml:space="preserve">Ще намерим на какво разстояние от Слънцето се намира планетата, в момента, в който нейната лъчева скорост е максимална по абсолютна стойност. </w:t>
      </w:r>
    </w:p>
    <w:p>
      <w:pPr>
        <w:pStyle w:val="Normal"/>
        <w:ind w:firstLine="720"/>
        <w:jc w:val="both"/>
        <w:rPr>
          <w:bCs/>
          <w:iCs/>
          <w:lang w:val="en-US"/>
        </w:rPr>
      </w:pPr>
      <w:r>
        <w:rPr>
          <w:bCs/>
          <w:iCs/>
        </w:rPr>
        <w:t xml:space="preserve">Ако голямата полуос на орбитата е </w:t>
      </w:r>
      <w:r>
        <w:rPr>
          <w:bCs/>
          <w:i/>
          <w:lang w:val="en-US"/>
        </w:rPr>
        <w:t>a</w:t>
      </w:r>
      <w:r>
        <w:rPr>
          <w:bCs/>
          <w:iCs/>
        </w:rPr>
        <w:t xml:space="preserve">, ексцентрицитетът е </w:t>
      </w:r>
      <w:r>
        <w:rPr>
          <w:bCs/>
          <w:i/>
          <w:lang w:val="en-US"/>
        </w:rPr>
        <w:t>e</w:t>
      </w:r>
      <w:r>
        <w:rPr>
          <w:bCs/>
          <w:i/>
        </w:rPr>
        <w:t xml:space="preserve">, </w:t>
      </w:r>
      <w:r>
        <w:rPr>
          <w:bCs/>
          <w:iCs/>
        </w:rPr>
        <w:t xml:space="preserve">а масите на звездата и планетата са съответно </w:t>
      </w:r>
      <w:r>
        <w:rPr>
          <w:bCs/>
          <w:iCs/>
          <w:lang w:val="en-US"/>
        </w:rPr>
        <w:t xml:space="preserve">M </w:t>
      </w:r>
      <w:r>
        <w:rPr>
          <w:bCs/>
          <w:iCs/>
        </w:rPr>
        <w:t xml:space="preserve">и </w:t>
      </w:r>
      <w:r>
        <w:rPr>
          <w:bCs/>
          <w:iCs/>
          <w:lang w:val="en-US"/>
        </w:rPr>
        <w:t xml:space="preserve">m, </w:t>
      </w:r>
      <w:r>
        <w:rPr>
          <w:bCs/>
          <w:iCs/>
        </w:rPr>
        <w:t xml:space="preserve">то пълната механична енергия </w:t>
      </w:r>
      <w:r>
        <w:rPr>
          <w:bCs/>
          <w:i/>
          <w:lang w:val="en-US"/>
        </w:rPr>
        <w:t>E</w:t>
      </w:r>
      <w:r>
        <w:rPr>
          <w:bCs/>
          <w:iCs/>
        </w:rPr>
        <w:t xml:space="preserve"> и момента на импулса</w:t>
      </w:r>
      <w:r>
        <w:rPr>
          <w:bCs/>
          <w:iCs/>
          <w:lang w:val="en-US"/>
        </w:rPr>
        <w:t xml:space="preserve"> </w:t>
      </w:r>
      <w:r>
        <w:rPr>
          <w:bCs/>
          <w:i/>
          <w:lang w:val="en-US"/>
        </w:rPr>
        <w:t>L</w:t>
      </w:r>
      <w:r>
        <w:rPr>
          <w:bCs/>
          <w:iCs/>
        </w:rPr>
        <w:t xml:space="preserve"> на планетата могат да се изразят така</w:t>
      </w:r>
      <w:r>
        <w:rPr>
          <w:bCs/>
          <w:iCs/>
          <w:lang w:val="en-US"/>
        </w:rPr>
        <w:t>:</w:t>
      </w:r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E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GMm</m:t>
              </m:r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a</m:t>
              </m:r>
            </m:den>
          </m:f>
        </m:oMath>
      </m:oMathPara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L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m</m:t>
          </m:r>
          <m:rad>
            <m:radPr>
              <m:degHide m:val="1"/>
            </m:radPr>
            <m:deg/>
            <m:e>
              <m:r>
                <w:rPr>
                  <w:rFonts w:ascii="Cambria Math" w:hAnsi="Cambria Math"/>
                </w:rPr>
                <m:t xml:space="preserve">GMa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</m:e>
          </m:rad>
        </m:oMath>
      </m:oMathPara>
    </w:p>
    <w:p>
      <w:pPr>
        <w:pStyle w:val="Normal"/>
        <w:ind w:firstLine="720"/>
        <w:jc w:val="both"/>
        <w:rPr>
          <w:bCs/>
          <w:i/>
          <w:i/>
          <w:u w:val="single"/>
        </w:rPr>
      </w:pPr>
      <w:r>
        <w:rPr>
          <w:bCs/>
          <w:i/>
          <w:u w:val="single"/>
        </w:rPr>
      </w:r>
    </w:p>
    <w:p>
      <w:pPr>
        <w:pStyle w:val="Normal"/>
        <w:ind w:firstLine="720"/>
        <w:jc w:val="both"/>
        <w:rPr>
          <w:bCs/>
          <w:i/>
          <w:i/>
        </w:rPr>
      </w:pPr>
      <w:r>
        <w:rPr>
          <w:bCs/>
          <w:i/>
          <w:u w:val="single"/>
        </w:rPr>
        <w:t xml:space="preserve">Пояснение: </w:t>
      </w:r>
      <w:r>
        <w:rPr>
          <w:bCs/>
          <w:i/>
        </w:rPr>
        <w:t xml:space="preserve">Тези формули могат да бъдат използвани наготово. Не е задължително ученикът да е показал как се извеждат. Все пак, извеждането им може да се направи посредством прилагането на законите за запазване на енергията и на момента на импулса за перихелий и афелий. Ако </w:t>
      </w:r>
      <w:r>
        <w:rPr>
          <w:bCs/>
          <w:i/>
          <w:lang w:val="en-US"/>
        </w:rPr>
        <w:t>V</w:t>
      </w:r>
      <w:r>
        <w:rPr>
          <w:bCs/>
          <w:i/>
          <w:vertAlign w:val="subscript"/>
          <w:lang w:val="en-US"/>
        </w:rPr>
        <w:t>P</w:t>
      </w:r>
      <w:r>
        <w:rPr>
          <w:bCs/>
          <w:i/>
        </w:rPr>
        <w:t xml:space="preserve"> и </w:t>
      </w:r>
      <w:r>
        <w:rPr>
          <w:bCs/>
          <w:i/>
          <w:lang w:val="en-US"/>
        </w:rPr>
        <w:t>V</w:t>
      </w:r>
      <w:r>
        <w:rPr>
          <w:bCs/>
          <w:i/>
          <w:vertAlign w:val="subscript"/>
          <w:lang w:val="en-US"/>
        </w:rPr>
        <w:t>A</w:t>
      </w:r>
      <w:r>
        <w:rPr>
          <w:bCs/>
          <w:i/>
        </w:rPr>
        <w:t xml:space="preserve"> са съответните скорости на планетата, то съгласно закона за запазване на енергията:</w:t>
      </w:r>
    </w:p>
    <w:p>
      <w:pPr>
        <w:pStyle w:val="Normal"/>
        <w:ind w:firstLine="720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Е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m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 xml:space="preserve">2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GMm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m</m:t>
              </m:r>
              <m:sSubSup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 xml:space="preserve">2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GMm</m:t>
              </m:r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</m:sSub>
            </m:den>
          </m:f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</m:e>
          </m:d>
        </m:oMath>
      </m:oMathPara>
    </w:p>
    <w:p>
      <w:pPr>
        <w:pStyle w:val="Normal"/>
        <w:ind w:firstLine="720"/>
        <w:jc w:val="both"/>
        <w:rPr>
          <w:bCs/>
          <w:i/>
          <w:i/>
        </w:rPr>
      </w:pPr>
      <w:r>
        <w:rPr>
          <w:bCs/>
          <w:i/>
        </w:rPr>
        <w:t>От закона за запазване на момента на импулса имаме, че:</w:t>
      </w:r>
    </w:p>
    <w:p>
      <w:pPr>
        <w:pStyle w:val="Normal"/>
        <w:ind w:firstLine="720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L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m</m:t>
          </m:r>
          <m:sSub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m</m:t>
          </m:r>
          <m:sSub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2</m:t>
              </m:r>
            </m:e>
          </m:d>
        </m:oMath>
      </m:oMathPara>
    </w:p>
    <w:p>
      <w:pPr>
        <w:pStyle w:val="Normal"/>
        <w:ind w:firstLine="720"/>
        <w:jc w:val="both"/>
        <w:rPr>
          <w:bCs/>
          <w:i/>
          <w:i/>
        </w:rPr>
      </w:pPr>
      <w:r>
        <w:rPr>
          <w:bCs/>
          <w:i/>
        </w:rPr>
        <w:t xml:space="preserve">Комбинирайки уравнения (1) и (2) и използвайки, че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r</m:t>
            </m:r>
          </m:e>
          <m:sub>
            <m:r>
              <w:rPr>
                <w:rFonts w:ascii="Cambria Math" w:hAnsi="Cambria Math"/>
              </w:rPr>
              <m:t xml:space="preserve">P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e</m:t>
            </m:r>
          </m:e>
        </m:d>
      </m:oMath>
      <w:r>
        <w:rPr>
          <w:bCs/>
          <w:i/>
          <w:lang w:val="en-US"/>
        </w:rPr>
        <w:t xml:space="preserve"> </w:t>
      </w:r>
      <w:r>
        <w:rPr>
          <w:bCs/>
          <w:i/>
        </w:rPr>
        <w:t xml:space="preserve">и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r</m:t>
            </m:r>
          </m:e>
          <m:sub>
            <m:r>
              <w:rPr>
                <w:rFonts w:ascii="Cambria Math" w:hAnsi="Cambria Math"/>
              </w:rPr>
              <m:t xml:space="preserve">А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e</m:t>
            </m:r>
          </m:e>
        </m:d>
      </m:oMath>
      <w:r>
        <w:rPr>
          <w:bCs/>
          <w:i/>
        </w:rPr>
        <w:t>, получаваме, че:</w:t>
      </w:r>
    </w:p>
    <w:p>
      <w:pPr>
        <w:pStyle w:val="Normal"/>
        <w:ind w:firstLine="720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r>
            <w:rPr>
              <w:rFonts w:ascii="Cambria Math" w:hAnsi="Cambria Math"/>
            </w:rPr>
            <m:t xml:space="preserve">=</m:t>
          </m:r>
          <m:rad>
            <m:radPr>
              <m:degHide m:val="1"/>
            </m:radPr>
            <m:deg/>
            <m:e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e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e</m:t>
                  </m:r>
                </m:den>
              </m:f>
            </m:e>
          </m:rad>
          <m:rad>
            <m:radPr>
              <m:degHide m:val="1"/>
            </m:radPr>
            <m:deg/>
            <m:e>
              <m:f>
                <m:num>
                  <m:r>
                    <w:rPr>
                      <w:rFonts w:ascii="Cambria Math" w:hAnsi="Cambria Math"/>
                    </w:rPr>
                    <m:t xml:space="preserve">GM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a</m:t>
                  </m:r>
                </m:den>
              </m:f>
            </m:e>
          </m:rad>
        </m:oMath>
      </m:oMathPara>
    </w:p>
    <w:p>
      <w:pPr>
        <w:pStyle w:val="Normal"/>
        <w:ind w:firstLine="720"/>
        <w:jc w:val="center"/>
        <w:rPr>
          <w:rFonts w:ascii="Cambria Math" w:hAnsi="Cambria Math"/>
          <w:bCs/>
          <w:i/>
          <w:i/>
          <w:lang w:val="en-US"/>
        </w:rPr>
      </w:pPr>
      <w:r>
        <w:rPr>
          <w:bCs/>
          <w:i/>
        </w:rPr>
        <w:t xml:space="preserve">И </w:t>
      </w:r>
      <w:r>
        <w:rPr>
          <w:rFonts w:ascii="Cambria Math" w:hAnsi="Cambria Math"/>
          <w:bCs/>
          <w:i/>
        </w:rPr>
        <w:br/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V</m:t>
            </m:r>
          </m:e>
          <m:sub>
            <m:r>
              <w:rPr>
                <w:rFonts w:ascii="Cambria Math" w:hAnsi="Cambria Math"/>
              </w:rPr>
              <m:t xml:space="preserve">P</m:t>
            </m:r>
          </m:sub>
        </m:sSub>
        <m:r>
          <w:rPr>
            <w:rFonts w:ascii="Cambria Math" w:hAnsi="Cambria Math"/>
          </w:rPr>
          <m:t xml:space="preserve">=</m:t>
        </m:r>
        <m:rad>
          <m:radPr>
            <m:degHide m:val="1"/>
          </m:radPr>
          <m:deg/>
          <m:e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+</m:t>
                </m:r>
                <m:r>
                  <w:rPr>
                    <w:rFonts w:ascii="Cambria Math" w:hAnsi="Cambria Math"/>
                  </w:rPr>
                  <m:t xml:space="preserve">e</m:t>
                </m:r>
              </m:num>
              <m:den>
                <m:r>
                  <w:rPr>
                    <w:rFonts w:ascii="Cambria Math" w:hAnsi="Cambria Math"/>
                  </w:rPr>
                  <m:t xml:space="preserve">1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e</m:t>
                </m:r>
              </m:den>
            </m:f>
          </m:e>
        </m:rad>
        <m:rad>
          <m:radPr>
            <m:degHide m:val="1"/>
          </m:radPr>
          <m:deg/>
          <m:e>
            <m:f>
              <m:num>
                <m:r>
                  <w:rPr>
                    <w:rFonts w:ascii="Cambria Math" w:hAnsi="Cambria Math"/>
                  </w:rPr>
                  <m:t xml:space="preserve">GM</m:t>
                </m:r>
              </m:num>
              <m:den>
                <m:r>
                  <w:rPr>
                    <w:rFonts w:ascii="Cambria Math" w:hAnsi="Cambria Math"/>
                  </w:rPr>
                  <m:t xml:space="preserve">a</m:t>
                </m:r>
              </m:den>
            </m:f>
          </m:e>
        </m:rad>
      </m:oMath>
    </w:p>
    <w:p>
      <w:pPr>
        <w:pStyle w:val="Normal"/>
        <w:ind w:firstLine="720"/>
        <w:jc w:val="both"/>
        <w:rPr>
          <w:rFonts w:ascii="Cambria Math" w:hAnsi="Cambria Math"/>
          <w:bCs/>
          <w:i/>
          <w:i/>
        </w:rPr>
      </w:pPr>
      <w:r>
        <w:rPr>
          <w:rFonts w:ascii="Cambria Math" w:hAnsi="Cambria Math"/>
          <w:bCs/>
          <w:i/>
        </w:rPr>
        <w:t>Замествайки получените изрази за перихелийната и афелийната скорост, в горните две уравнения, получаваме:</w:t>
      </w:r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E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GMm</m:t>
              </m:r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a</m:t>
              </m:r>
            </m:den>
          </m:f>
        </m:oMath>
      </m:oMathPara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L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m</m:t>
          </m:r>
          <m:rad>
            <m:radPr>
              <m:degHide m:val="1"/>
            </m:radPr>
            <m:deg/>
            <m:e>
              <m:r>
                <w:rPr>
                  <w:rFonts w:ascii="Cambria Math" w:hAnsi="Cambria Math"/>
                </w:rPr>
                <m:t xml:space="preserve">GMa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</m:e>
          </m:rad>
        </m:oMath>
      </m:oMathPara>
    </w:p>
    <w:p>
      <w:pPr>
        <w:pStyle w:val="Normal"/>
        <w:ind w:firstLine="720"/>
        <w:jc w:val="both"/>
        <w:rPr>
          <w:rFonts w:ascii="Cambria Math" w:hAnsi="Cambria Math"/>
          <w:bCs/>
          <w:iCs/>
        </w:rPr>
      </w:pPr>
      <w:r>
        <w:rPr>
          <w:rFonts w:ascii="Cambria Math" w:hAnsi="Cambria Math"/>
          <w:bCs/>
          <w:iCs/>
        </w:rPr>
      </w:r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 xml:space="preserve">Законът за запазване на механичната енергия ни дава възможност да изразим скоростта </w:t>
      </w:r>
      <w:r>
        <w:rPr>
          <w:bCs/>
          <w:iCs/>
          <w:lang w:val="en-US"/>
        </w:rPr>
        <w:t>V</w:t>
      </w:r>
      <w:r>
        <w:rPr>
          <w:bCs/>
          <w:iCs/>
        </w:rPr>
        <w:t xml:space="preserve">, която планетата има, ако се намира на произволно разстояние </w:t>
      </w:r>
      <w:r>
        <w:rPr>
          <w:bCs/>
          <w:iCs/>
          <w:lang w:val="en-US"/>
        </w:rPr>
        <w:t xml:space="preserve">r </w:t>
      </w:r>
      <w:r>
        <w:rPr>
          <w:bCs/>
          <w:iCs/>
        </w:rPr>
        <w:t>от Слънцето. Записваме следното уравнение:</w:t>
      </w:r>
    </w:p>
    <w:p>
      <w:pPr>
        <w:pStyle w:val="Normal"/>
        <w:ind w:firstLine="720"/>
        <w:jc w:val="center"/>
        <w:rPr>
          <w:bCs/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r>
                <w:rPr>
                  <w:rFonts w:ascii="Cambria Math" w:hAnsi="Cambria Math"/>
                </w:rPr>
                <m:t xml:space="preserve">m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V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 xml:space="preserve">2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GMm</m:t>
              </m:r>
            </m:num>
            <m:den>
              <m:r>
                <w:rPr>
                  <w:rFonts w:ascii="Cambria Math" w:hAnsi="Cambria Math"/>
                </w:rPr>
                <m:t xml:space="preserve">r</m:t>
              </m:r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GMm</m:t>
              </m:r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a</m:t>
              </m:r>
            </m:den>
          </m:f>
        </m:oMath>
      </m:oMathPara>
    </w:p>
    <w:p>
      <w:pPr>
        <w:pStyle w:val="Normal"/>
        <w:ind w:firstLine="720"/>
        <w:jc w:val="both"/>
        <w:rPr>
          <w:bCs/>
        </w:rPr>
      </w:pPr>
      <w:r>
        <w:rPr>
          <w:bCs/>
        </w:rPr>
        <w:t>От тук:</w:t>
      </w:r>
    </w:p>
    <w:p>
      <w:pPr>
        <w:pStyle w:val="Normal"/>
        <w:ind w:firstLine="720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p>
            <m:e>
              <m:r>
                <w:rPr>
                  <w:rFonts w:ascii="Cambria Math" w:hAnsi="Cambria Math"/>
                </w:rPr>
                <m:t xml:space="preserve">V</m:t>
              </m:r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r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a</m:t>
              </m:r>
            </m:den>
          </m:f>
        </m:oMath>
      </m:oMathPara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 xml:space="preserve">От друга страна, ако </w:t>
      </w:r>
      <w:r>
        <w:rPr>
          <w:bCs/>
          <w:iCs/>
          <w:lang w:val="en-US"/>
        </w:rPr>
        <w:t>V</w:t>
      </w:r>
      <w:r>
        <w:rPr>
          <w:bCs/>
          <w:iCs/>
          <w:vertAlign w:val="subscript"/>
          <w:lang w:val="en-US"/>
        </w:rPr>
        <w:t>τ</w:t>
      </w:r>
      <w:r>
        <w:rPr>
          <w:bCs/>
          <w:iCs/>
          <w:lang w:val="en-US"/>
        </w:rPr>
        <w:t xml:space="preserve"> </w:t>
      </w:r>
      <w:r>
        <w:rPr>
          <w:bCs/>
          <w:iCs/>
        </w:rPr>
        <w:t>е компонентата на скоростта, която е перпендикулярна на радиус-вектора (тангенциалната компонента), то моментът на импулса може да се изрази така:</w:t>
      </w:r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L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m</m:t>
          </m:r>
          <m:sSub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τ</m:t>
              </m:r>
            </m:sub>
          </m:sSub>
          <m:r>
            <w:rPr>
              <w:rFonts w:ascii="Cambria Math" w:hAnsi="Cambria Math"/>
            </w:rPr>
            <m:t xml:space="preserve">r</m:t>
          </m:r>
        </m:oMath>
      </m:oMathPara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>Приравнявайки този израз на общата формула за момент на импулса получаваме:</w:t>
      </w:r>
    </w:p>
    <w:p>
      <w:pPr>
        <w:pStyle w:val="Normal"/>
        <w:ind w:firstLine="720"/>
        <w:jc w:val="center"/>
        <w:rPr>
          <w:bCs/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τ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GMa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</m:num>
            <m:den>
              <m:s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ind w:firstLine="720"/>
        <w:jc w:val="both"/>
        <w:rPr>
          <w:bCs/>
        </w:rPr>
      </w:pPr>
      <w:r>
        <w:rPr>
          <w:bCs/>
        </w:rPr>
        <w:t>Съгласно Питагоровата теорема:</w:t>
      </w:r>
    </w:p>
    <w:p>
      <w:pPr>
        <w:pStyle w:val="Normal"/>
        <w:ind w:firstLine="720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p>
            <m:e>
              <m:r>
                <w:rPr>
                  <w:rFonts w:ascii="Cambria Math" w:hAnsi="Cambria Math"/>
                </w:rPr>
                <m:t xml:space="preserve">V</m:t>
              </m:r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=</m:t>
          </m:r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r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  <m:r>
            <w:rPr>
              <w:rFonts w:ascii="Cambria Math" w:hAnsi="Cambria Math"/>
            </w:rPr>
            <m:t xml:space="preserve">+</m:t>
          </m:r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τ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</m:oMath>
      </m:oMathPara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>Откъдето следва, че:</w:t>
      </w:r>
    </w:p>
    <w:p>
      <w:pPr>
        <w:pStyle w:val="Normal"/>
        <w:ind w:firstLine="720"/>
        <w:jc w:val="center"/>
        <w:rPr>
          <w:bCs/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r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  <m:r>
            <w:rPr>
              <w:rFonts w:ascii="Cambria Math" w:hAnsi="Cambria Math"/>
            </w:rPr>
            <m:t xml:space="preserve">=</m:t>
          </m:r>
          <m:sSup>
            <m:e>
              <m:r>
                <w:rPr>
                  <w:rFonts w:ascii="Cambria Math" w:hAnsi="Cambria Math"/>
                </w:rPr>
                <m:t xml:space="preserve">V</m:t>
              </m:r>
            </m:e>
            <m:sup>
              <m:r>
                <w:rPr>
                  <w:rFonts w:ascii="Cambria Math" w:hAnsi="Cambria Math"/>
                </w:rPr>
                <m:t xml:space="preserve">2</m:t>
              </m:r>
            </m:sup>
          </m:sSup>
          <m:r>
            <w:rPr>
              <w:rFonts w:ascii="Cambria Math" w:hAnsi="Cambria Math"/>
            </w:rPr>
            <m:t xml:space="preserve">−</m:t>
          </m:r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τ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r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a</m:t>
              </m:r>
            </m:den>
          </m:f>
          <m:r>
            <w:rPr>
              <w:rFonts w:ascii="Cambria Math" w:hAnsi="Cambria Math"/>
            </w:rPr>
            <m:t xml:space="preserve">−</m:t>
          </m:r>
          <m:f>
            <m:num>
              <m:r>
                <w:rPr>
                  <w:rFonts w:ascii="Cambria Math" w:hAnsi="Cambria Math"/>
                </w:rPr>
                <m:t xml:space="preserve">GMa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</m:num>
            <m:den>
              <m:sSup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a</m:t>
              </m:r>
            </m:den>
          </m:f>
          <m:d>
            <m:dPr>
              <m:begChr m:val="("/>
              <m:endChr m:val=")"/>
            </m:dPr>
            <m:e>
              <m:f>
                <m:num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a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r</m:t>
                  </m:r>
                </m:den>
              </m:f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f>
                <m:num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1</m:t>
                      </m:r>
                      <m:r>
                        <w:rPr>
                          <w:rFonts w:ascii="Cambria Math" w:hAnsi="Cambria Math"/>
                        </w:rPr>
                        <m:t xml:space="preserve">−</m:t>
                      </m:r>
                      <m:sSup>
                        <m:e>
                          <m:r>
                            <w:rPr>
                              <w:rFonts w:ascii="Cambria Math" w:hAnsi="Cambria Math"/>
                            </w:rPr>
                            <m:t xml:space="preserve"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 xml:space="preserve">2</m:t>
                          </m:r>
                        </m:sup>
                      </m:sSup>
                    </m:e>
                  </m:d>
                </m:num>
                <m:den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den>
              </m:f>
            </m:e>
          </m:d>
        </m:oMath>
      </m:oMathPara>
    </w:p>
    <w:p>
      <w:pPr>
        <w:pStyle w:val="Normal"/>
        <w:ind w:firstLine="720"/>
        <w:jc w:val="both"/>
        <w:rPr>
          <w:bCs/>
        </w:rPr>
      </w:pPr>
      <w:r>
        <w:rPr>
          <w:bCs/>
        </w:rPr>
        <w:t xml:space="preserve">Нека да означим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a</m:t>
            </m:r>
          </m:num>
          <m:den>
            <m:r>
              <w:rPr>
                <w:rFonts w:ascii="Cambria Math" w:hAnsi="Cambria Math"/>
              </w:rPr>
              <m:t xml:space="preserve">r</m:t>
            </m:r>
          </m:den>
        </m:f>
      </m:oMath>
      <w:r>
        <w:rPr>
          <w:bCs/>
          <w:lang w:val="en-US"/>
        </w:rPr>
        <w:t xml:space="preserve"> </w:t>
      </w:r>
      <w:r>
        <w:rPr>
          <w:bCs/>
        </w:rPr>
        <w:t xml:space="preserve">с </w:t>
      </w:r>
      <w:r>
        <w:rPr>
          <w:bCs/>
          <w:lang w:val="en-US"/>
        </w:rPr>
        <w:t xml:space="preserve">X. </w:t>
      </w:r>
      <w:r>
        <w:rPr>
          <w:bCs/>
        </w:rPr>
        <w:t>Получаваме:</w:t>
      </w:r>
    </w:p>
    <w:p>
      <w:pPr>
        <w:pStyle w:val="Normal"/>
        <w:ind w:firstLine="720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Sup>
            <m:e>
              <m:r>
                <w:rPr>
                  <w:rFonts w:ascii="Cambria Math" w:hAnsi="Cambria Math"/>
                </w:rPr>
                <m:t xml:space="preserve">V</m:t>
              </m:r>
            </m:e>
            <m:sub>
              <m:r>
                <w:rPr>
                  <w:rFonts w:ascii="Cambria Math" w:hAnsi="Cambria Math"/>
                </w:rPr>
                <m:t xml:space="preserve">r</m:t>
              </m:r>
            </m:sub>
            <m:sup>
              <m:r>
                <w:rPr>
                  <w:rFonts w:ascii="Cambria Math" w:hAnsi="Cambria Math"/>
                </w:rPr>
                <m:t xml:space="preserve">2</m:t>
              </m:r>
            </m:sup>
          </m:sSubSup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a</m:t>
              </m:r>
            </m:den>
          </m:f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e>
          </m:d>
        </m:oMath>
      </m:oMathPara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 xml:space="preserve">Ако </w:t>
      </w:r>
      <w:r>
        <w:rPr/>
      </w:r>
      <m:oMath xmlns:m="http://schemas.openxmlformats.org/officeDocument/2006/math">
        <m:sSubSup>
          <m:e>
            <m:r>
              <w:rPr>
                <w:rFonts w:ascii="Cambria Math" w:hAnsi="Cambria Math"/>
              </w:rPr>
              <m:t xml:space="preserve">V</m:t>
            </m:r>
          </m:e>
          <m:sub>
            <m:r>
              <w:rPr>
                <w:rFonts w:ascii="Cambria Math" w:hAnsi="Cambria Math"/>
              </w:rPr>
              <m:t xml:space="preserve">r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</m:sSubSup>
      </m:oMath>
      <w:r>
        <w:rPr>
          <w:bCs/>
          <w:iCs/>
        </w:rPr>
        <w:t>е максимална, то максимална е лъчевата скорост по абсолютна стойност.</w:t>
      </w:r>
    </w:p>
    <w:p>
      <w:pPr>
        <w:pStyle w:val="Normal"/>
        <w:ind w:firstLine="720"/>
        <w:jc w:val="both"/>
        <w:rPr>
          <w:bCs/>
          <w:iCs/>
        </w:rPr>
      </w:pPr>
      <w:r>
        <w:rPr>
          <w:bCs/>
          <w:iCs/>
        </w:rPr>
        <w:t xml:space="preserve">За да намерим при какво </w:t>
      </w:r>
      <w:r>
        <w:rPr>
          <w:bCs/>
          <w:iCs/>
          <w:lang w:val="en-US"/>
        </w:rPr>
        <w:t xml:space="preserve">X </w:t>
      </w:r>
      <w:r>
        <w:rPr>
          <w:bCs/>
          <w:iCs/>
        </w:rPr>
        <w:t xml:space="preserve">се достига максимумът на </w:t>
      </w:r>
      <w:r>
        <w:rPr/>
      </w:r>
      <m:oMath xmlns:m="http://schemas.openxmlformats.org/officeDocument/2006/math">
        <m:sSubSup>
          <m:e>
            <m:r>
              <w:rPr>
                <w:rFonts w:ascii="Cambria Math" w:hAnsi="Cambria Math"/>
              </w:rPr>
              <m:t xml:space="preserve">V</m:t>
            </m:r>
          </m:e>
          <m:sub>
            <m:r>
              <w:rPr>
                <w:rFonts w:ascii="Cambria Math" w:hAnsi="Cambria Math"/>
              </w:rPr>
              <m:t xml:space="preserve">r</m:t>
            </m:r>
          </m:sub>
          <m:sup>
            <m:r>
              <w:rPr>
                <w:rFonts w:ascii="Cambria Math" w:hAnsi="Cambria Math"/>
              </w:rPr>
              <m:t xml:space="preserve">2</m:t>
            </m:r>
          </m:sup>
        </m:sSubSup>
      </m:oMath>
      <w:r>
        <w:rPr>
          <w:bCs/>
          <w:iCs/>
        </w:rPr>
        <w:t xml:space="preserve"> трябва да анализираме получената квадратна функция. Тя действително има максимум, защото коефициентът пред </w:t>
      </w:r>
      <w:r>
        <w:rPr>
          <w:bCs/>
          <w:iCs/>
          <w:lang w:val="en-US"/>
        </w:rPr>
        <w:t>X</w:t>
      </w:r>
      <w:r>
        <w:rPr>
          <w:bCs/>
          <w:iCs/>
          <w:vertAlign w:val="superscript"/>
          <w:lang w:val="en-US"/>
        </w:rPr>
        <w:t>2</w:t>
      </w:r>
      <w:r>
        <w:rPr>
          <w:bCs/>
          <w:iCs/>
          <w:lang w:val="en-US"/>
        </w:rPr>
        <w:t xml:space="preserve"> </w:t>
      </w:r>
      <w:r>
        <w:rPr>
          <w:bCs/>
          <w:iCs/>
        </w:rPr>
        <w:t xml:space="preserve">е отрицателен. Това може да се направи и без използването на производна </w:t>
      </w:r>
      <w:r>
        <w:rPr>
          <w:rFonts w:eastAsia="Segoe UI Emoji" w:cs="Segoe UI Emoji" w:ascii="Segoe UI Emoji" w:hAnsi="Segoe UI Emoji"/>
          <w:bCs/>
          <w:iCs/>
        </w:rPr>
        <w:t>😊</w:t>
      </w:r>
      <w:r>
        <w:rPr>
          <w:bCs/>
          <w:iCs/>
        </w:rPr>
        <w:t>. Коефициентите в квадратната функция са:</w:t>
      </w:r>
    </w:p>
    <w:p>
      <w:pPr>
        <w:pStyle w:val="Normal"/>
        <w:ind w:firstLine="720"/>
        <w:jc w:val="center"/>
        <w:rPr>
          <w:b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А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−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e>
          </m:d>
          <m:r>
            <w:rPr>
              <w:rFonts w:ascii="Cambria Math" w:hAnsi="Cambria Math"/>
            </w:rPr>
            <m:t xml:space="preserve">;</m:t>
          </m:r>
          <m:r>
            <w:rPr>
              <w:rFonts w:ascii="Cambria Math" w:hAnsi="Cambria Math"/>
            </w:rPr>
            <m:t xml:space="preserve">B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;</m:t>
          </m:r>
          <m:r>
            <w:rPr>
              <w:rFonts w:ascii="Cambria Math" w:hAnsi="Cambria Math"/>
            </w:rPr>
            <m:t xml:space="preserve">C</m:t>
          </m:r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−</m:t>
          </m:r>
          <m:r>
            <w:rPr>
              <w:rFonts w:ascii="Cambria Math" w:hAnsi="Cambria Math"/>
            </w:rPr>
            <m:t xml:space="preserve">1</m:t>
          </m:r>
        </m:oMath>
      </m:oMathPara>
    </w:p>
    <w:p>
      <w:pPr>
        <w:pStyle w:val="Normal"/>
        <w:ind w:firstLine="720"/>
        <w:jc w:val="both"/>
        <w:rPr>
          <w:bCs/>
        </w:rPr>
      </w:pPr>
      <w:r>
        <w:rPr>
          <w:bCs/>
        </w:rPr>
        <w:t>Максималната стойност на функцията се достига при:</w:t>
      </w:r>
    </w:p>
    <w:p>
      <w:pPr>
        <w:pStyle w:val="Normal"/>
        <w:ind w:firstLine="720"/>
        <w:jc w:val="center"/>
        <w:rPr>
          <w:b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X</m:t>
              </m:r>
            </m:e>
            <m:sub>
              <m:r>
                <w:rPr>
                  <w:rFonts w:ascii="Cambria Math" w:hAnsi="Cambria Math"/>
                </w:rPr>
                <m:t xml:space="preserve">0</m:t>
              </m:r>
            </m:sub>
          </m:sSub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B</m:t>
              </m:r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A</m:t>
              </m:r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</m:num>
            <m:den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ind w:firstLine="720"/>
        <w:jc w:val="both"/>
        <w:rPr>
          <w:bCs/>
        </w:rPr>
      </w:pPr>
      <w:r>
        <w:rPr>
          <w:bCs/>
        </w:rPr>
        <w:t>От тук следва, че лъчевата скорост е максимална по абсолютна стойност при разстояние:</w:t>
      </w:r>
    </w:p>
    <w:p>
      <w:pPr>
        <w:pStyle w:val="Normal"/>
        <w:ind w:firstLine="720"/>
        <w:jc w:val="center"/>
        <w:rPr>
          <w:b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о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a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e>
          </m:d>
        </m:oMath>
      </m:oMathPara>
    </w:p>
    <w:p>
      <w:pPr>
        <w:pStyle w:val="Normal"/>
        <w:ind w:firstLine="720"/>
        <w:jc w:val="both"/>
        <w:rPr>
          <w:bCs/>
          <w:i/>
          <w:i/>
          <w:iCs/>
        </w:rPr>
      </w:pPr>
      <w:r>
        <w:rPr>
          <w:bCs/>
          <w:i/>
          <w:iCs/>
        </w:rPr>
        <w:t>Това е дължината  на отсечката, която е перпендикулярна на голямата ос на елипсата</w:t>
      </w:r>
      <w:r>
        <w:rPr>
          <w:bCs/>
          <w:i/>
          <w:iCs/>
          <w:lang w:val="en-US"/>
        </w:rPr>
        <w:t xml:space="preserve"> </w:t>
      </w:r>
      <w:r>
        <w:rPr>
          <w:bCs/>
          <w:i/>
          <w:iCs/>
        </w:rPr>
        <w:t>и свързва единия фокус с точка от елипсата</w:t>
      </w:r>
      <w:r>
        <w:rPr>
          <w:bCs/>
          <w:i/>
          <w:iCs/>
          <w:lang w:val="en-US"/>
        </w:rPr>
        <w:t xml:space="preserve"> (</w:t>
      </w:r>
      <w:r>
        <w:rPr>
          <w:bCs/>
          <w:i/>
          <w:iCs/>
        </w:rPr>
        <w:t>аномалия 90⁰</w:t>
      </w:r>
      <w:r>
        <w:rPr>
          <w:bCs/>
          <w:i/>
          <w:iCs/>
          <w:lang w:val="en-US"/>
        </w:rPr>
        <w:t>)</w:t>
      </w:r>
      <w:r>
        <w:rPr>
          <w:bCs/>
          <w:i/>
          <w:iCs/>
        </w:rPr>
        <w:t xml:space="preserve">. Нарича се фокален параметър </w:t>
      </w:r>
      <w:r>
        <w:rPr>
          <w:bCs/>
          <w:i/>
          <w:iCs/>
          <w:lang w:val="en-US"/>
        </w:rPr>
        <w:t xml:space="preserve">p </w:t>
      </w:r>
      <w:r>
        <w:rPr>
          <w:bCs/>
          <w:i/>
          <w:iCs/>
        </w:rPr>
        <w:t>(</w:t>
      </w:r>
      <w:r>
        <w:rPr>
          <w:bCs/>
          <w:i/>
          <w:iCs/>
          <w:lang w:val="en-US"/>
        </w:rPr>
        <w:t>semi-latus rectum</w:t>
      </w:r>
      <w:r>
        <w:rPr>
          <w:bCs/>
          <w:i/>
          <w:iCs/>
        </w:rPr>
        <w:t>).</w:t>
      </w:r>
      <w:r>
        <w:rPr>
          <w:bCs/>
          <w:i/>
          <w:iCs/>
          <w:lang w:val="en-US"/>
        </w:rPr>
        <w:t xml:space="preserve"> </w:t>
      </w:r>
      <w:r>
        <w:rPr>
          <w:bCs/>
          <w:i/>
          <w:iCs/>
        </w:rPr>
        <w:t xml:space="preserve">За следващите стъпи в решението, това не се използва. </w:t>
      </w:r>
    </w:p>
    <w:p>
      <w:pPr>
        <w:pStyle w:val="Normal"/>
        <w:ind w:firstLine="720"/>
        <w:jc w:val="both"/>
        <w:rPr>
          <w:bCs/>
        </w:rPr>
      </w:pPr>
      <w:r>
        <w:rPr>
          <w:bCs/>
        </w:rPr>
      </w:r>
    </w:p>
    <w:p>
      <w:pPr>
        <w:pStyle w:val="Normal"/>
        <w:ind w:firstLine="720"/>
        <w:jc w:val="both"/>
        <w:rPr>
          <w:bCs/>
        </w:rPr>
      </w:pPr>
      <w:r>
        <w:rPr>
          <w:bCs/>
        </w:rPr>
        <w:t xml:space="preserve">Ключов момент за остатъка от решението е, че лицето под кривата на лъчевата скорост е изменението на разстоянието между планетата и Слънцето. Това е така, защото по дефиниция лъчевата скорост представлява темпът, с който се изменя това разстояние </w:t>
      </w:r>
      <w:r>
        <w:rPr>
          <w:bCs/>
          <w:i/>
          <w:iCs/>
        </w:rPr>
        <w:t>(с други думи, неговата първа производна по времето)</w:t>
      </w:r>
      <w:r>
        <w:rPr>
          <w:bCs/>
        </w:rPr>
        <w:t xml:space="preserve">. Ние може да намерим това лице числено, дори без експлицитно използване на интеграл. </w:t>
      </w:r>
    </w:p>
    <w:p>
      <w:pPr>
        <w:pStyle w:val="Normal"/>
        <w:ind w:firstLine="720"/>
        <w:jc w:val="both"/>
        <w:rPr>
          <w:bCs/>
        </w:rPr>
      </w:pPr>
      <w:r>
        <w:rPr>
          <w:bCs/>
        </w:rPr>
        <w:t xml:space="preserve">В първия момент, в който лъчевата скорост е равна на 0, планетата се намира в афелия на орбитата си. Тогава разстоянието от нея до Слънцето е </w:t>
      </w:r>
      <w:r>
        <w:rPr>
          <w:bCs/>
          <w:lang w:val="en-US"/>
        </w:rPr>
        <w:t>r</w:t>
      </w:r>
      <w:r>
        <w:rPr>
          <w:bCs/>
          <w:vertAlign w:val="subscript"/>
          <w:lang w:val="en-US"/>
        </w:rPr>
        <w:t>A</w:t>
      </w:r>
      <w:r>
        <w:rPr>
          <w:bCs/>
          <w:lang w:val="en-US"/>
        </w:rPr>
        <w:t xml:space="preserve"> = a(1+e). </w:t>
      </w:r>
      <w:r>
        <w:rPr>
          <w:bCs/>
        </w:rPr>
        <w:t xml:space="preserve">По време на първия екстремум (който е минимум) на лъчевата скорост, разстоянието между планетата и Слънцето е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r</m:t>
            </m:r>
          </m:e>
          <m:sub>
            <m:r>
              <w:rPr>
                <w:rFonts w:ascii="Cambria Math" w:hAnsi="Cambria Math"/>
              </w:rPr>
              <m:t xml:space="preserve">о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a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−</m:t>
            </m:r>
            <m:sSup>
              <m:e>
                <m:r>
                  <w:rPr>
                    <w:rFonts w:ascii="Cambria Math" w:hAnsi="Cambria Math"/>
                  </w:rPr>
                  <m:t xml:space="preserve">e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</m:e>
        </m:d>
      </m:oMath>
      <w:r>
        <w:rPr>
          <w:bCs/>
        </w:rPr>
        <w:t xml:space="preserve">. Следователно, площта </w:t>
      </w:r>
      <w:r>
        <w:rPr>
          <w:bCs/>
          <w:lang w:val="en-US"/>
        </w:rPr>
        <w:t>S</w:t>
      </w:r>
      <w:r>
        <w:rPr>
          <w:bCs/>
          <w:vertAlign w:val="subscript"/>
          <w:lang w:val="en-US"/>
        </w:rPr>
        <w:t>1</w:t>
      </w:r>
      <w:r>
        <w:rPr>
          <w:bCs/>
          <w:lang w:val="en-US"/>
        </w:rPr>
        <w:t xml:space="preserve"> (</w:t>
      </w:r>
      <w:r>
        <w:rPr>
          <w:bCs/>
        </w:rPr>
        <w:t>означена с червено на схемата) под графиката на лъчевата скорост е числено равна на разликата между двете разстояния, т.е.</w:t>
      </w:r>
    </w:p>
    <w:p>
      <w:pPr>
        <w:pStyle w:val="Normal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S</m:t>
              </m:r>
            </m:e>
            <m:sub>
              <m:r>
                <w:rPr>
                  <w:rFonts w:ascii="Cambria Math" w:hAnsi="Cambria Math"/>
                </w:rPr>
                <m:t xml:space="preserve">1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0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ae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e</m:t>
              </m:r>
            </m:e>
          </m:d>
        </m:oMath>
      </m:oMathPara>
    </w:p>
    <w:p>
      <w:pPr>
        <w:pStyle w:val="Normal"/>
        <w:jc w:val="both"/>
        <w:rPr>
          <w:bCs/>
        </w:rPr>
      </w:pPr>
      <w:r>
        <w:rPr>
          <w:bCs/>
          <w:iCs/>
        </w:rPr>
        <w:t xml:space="preserve">Аналогично, площта под кривата </w:t>
      </w:r>
      <w:r>
        <w:rPr>
          <w:bCs/>
          <w:iCs/>
          <w:lang w:val="en-US"/>
        </w:rPr>
        <w:t>S</w:t>
      </w:r>
      <w:r>
        <w:rPr>
          <w:bCs/>
          <w:iCs/>
          <w:vertAlign w:val="subscript"/>
          <w:lang w:val="en-US"/>
        </w:rPr>
        <w:t>2</w:t>
      </w:r>
      <w:r>
        <w:rPr>
          <w:bCs/>
          <w:iCs/>
          <w:lang w:val="en-US"/>
        </w:rPr>
        <w:t xml:space="preserve"> (</w:t>
      </w:r>
      <w:r>
        <w:rPr>
          <w:bCs/>
          <w:iCs/>
        </w:rPr>
        <w:t xml:space="preserve">означена в зелено) от момента на екстремума, до втория момент, в който лъчевата скорост е равна на 0 е числено равна на разликата между </w:t>
      </w:r>
      <w:r>
        <w:rPr>
          <w:bCs/>
          <w:iCs/>
          <w:lang w:val="en-US"/>
        </w:rPr>
        <w:t>r</w:t>
      </w:r>
      <w:r>
        <w:rPr>
          <w:bCs/>
          <w:iCs/>
          <w:vertAlign w:val="subscript"/>
          <w:lang w:val="en-US"/>
        </w:rPr>
        <w:t>0</w:t>
      </w:r>
      <w:r>
        <w:rPr>
          <w:bCs/>
          <w:iCs/>
          <w:lang w:val="en-US"/>
        </w:rPr>
        <w:t xml:space="preserve"> </w:t>
      </w:r>
      <w:r>
        <w:rPr>
          <w:bCs/>
          <w:iCs/>
        </w:rPr>
        <w:t>и перихелийното разстояние</w:t>
      </w:r>
      <w:r>
        <w:rPr>
          <w:bCs/>
        </w:rPr>
        <w:t xml:space="preserve"> </w:t>
      </w:r>
      <w:r>
        <w:rPr>
          <w:bCs/>
          <w:lang w:val="en-US"/>
        </w:rPr>
        <w:t>r</w:t>
      </w:r>
      <w:r>
        <w:rPr>
          <w:bCs/>
          <w:vertAlign w:val="subscript"/>
          <w:lang w:val="en-US"/>
        </w:rPr>
        <w:t>P</w:t>
      </w:r>
      <w:r>
        <w:rPr>
          <w:bCs/>
          <w:lang w:val="en-US"/>
        </w:rPr>
        <w:t xml:space="preserve"> = a(1-e) </w:t>
      </w:r>
      <w:r>
        <w:rPr>
          <w:bCs/>
        </w:rPr>
        <w:t>или:</w:t>
      </w:r>
    </w:p>
    <w:p>
      <w:pPr>
        <w:pStyle w:val="Normal"/>
        <w:jc w:val="center"/>
        <w:rPr>
          <w:b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S</m:t>
              </m:r>
            </m:e>
            <m:sub>
              <m:r>
                <w:rPr>
                  <w:rFonts w:ascii="Cambria Math" w:hAnsi="Cambria Math"/>
                </w:rPr>
                <m:t xml:space="preserve">2</m:t>
              </m:r>
            </m:sub>
          </m:sSub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0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ae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e</m:t>
              </m:r>
            </m:e>
          </m:d>
        </m:oMath>
      </m:oMathPara>
    </w:p>
    <w:p>
      <w:pPr>
        <w:pStyle w:val="Normal"/>
        <w:jc w:val="both"/>
        <w:rPr>
          <w:bCs/>
        </w:rPr>
      </w:pPr>
      <w:r>
        <w:rPr>
          <w:bCs/>
        </w:rPr>
        <w:t>Отношението на двете площи е:</w:t>
      </w:r>
    </w:p>
    <w:p>
      <w:pPr>
        <w:pStyle w:val="Normal"/>
        <w:jc w:val="center"/>
        <w:rPr>
          <w:bCs/>
          <w:i/>
          <w:i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S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2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S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e</m:t>
              </m:r>
            </m:num>
            <m:den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e</m:t>
              </m:r>
            </m:den>
          </m:f>
        </m:oMath>
      </m:oMathPara>
    </w:p>
    <w:p>
      <w:pPr>
        <w:pStyle w:val="Normal"/>
        <w:jc w:val="both"/>
        <w:rPr>
          <w:bCs/>
        </w:rPr>
      </w:pPr>
      <w:r>
        <w:rPr>
          <w:bCs/>
        </w:rPr>
        <w:t>За да намерим стойността на това отношение не е нужно да пресмятаме площите в съответните мерни единици (</w:t>
      </w:r>
      <w:r>
        <w:rPr>
          <w:bCs/>
          <w:lang w:val="en-US"/>
        </w:rPr>
        <w:t xml:space="preserve">au </w:t>
      </w:r>
      <w:r>
        <w:rPr>
          <w:bCs/>
        </w:rPr>
        <w:t xml:space="preserve">или </w:t>
      </w:r>
      <w:r>
        <w:rPr>
          <w:bCs/>
          <w:lang w:val="en-US"/>
        </w:rPr>
        <w:t>km</w:t>
      </w:r>
      <w:r>
        <w:rPr>
          <w:bCs/>
        </w:rPr>
        <w:t>). Можем просто да преброим квадратчетата от милиметровата хартия, които попадат под съответните части на кривата. В зависимост от използвания мащаб, тяхната бройка може да бъде различна. Но съотношението на площите се поучава около 1.5 пъти.</w:t>
      </w:r>
    </w:p>
    <w:p>
      <w:pPr>
        <w:pStyle w:val="Normal"/>
        <w:jc w:val="both"/>
        <w:rPr>
          <w:bCs/>
          <w:lang w:val="en-US"/>
        </w:rPr>
      </w:pPr>
      <w:r>
        <w:rPr>
          <w:bCs/>
        </w:rPr>
        <w:t xml:space="preserve">От тук можем да намерим, че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e</m:t>
        </m:r>
        <m:r>
          <w:rPr>
            <w:rFonts w:ascii="Cambria Math" w:hAnsi="Cambria Math"/>
          </w:rPr>
          <m:t xml:space="preserve">≈</m:t>
        </m:r>
        <m:r>
          <w:rPr>
            <w:rFonts w:ascii="Cambria Math" w:hAnsi="Cambria Math"/>
          </w:rPr>
          <m:t xml:space="preserve">0.2</m:t>
        </m:r>
      </m:oMath>
      <w:r>
        <w:rPr>
          <w:bCs/>
          <w:lang w:val="en-US"/>
        </w:rPr>
        <w:t>.</w:t>
      </w:r>
    </w:p>
    <w:p>
      <w:pPr>
        <w:pStyle w:val="Normal"/>
        <w:jc w:val="both"/>
        <w:rPr>
          <w:bCs/>
        </w:rPr>
      </w:pPr>
      <w:r>
        <w:rPr>
          <w:bCs/>
        </w:rPr>
        <w:t>Този резултат е в съгласие с получената стойност в предното подусловие.</w:t>
      </w:r>
    </w:p>
    <w:p>
      <w:pPr>
        <w:pStyle w:val="Normal"/>
        <w:jc w:val="both"/>
        <w:rPr>
          <w:bCs/>
          <w:i/>
          <w:i/>
          <w:iCs/>
        </w:rPr>
      </w:pPr>
      <w:r>
        <w:rPr>
          <w:bCs/>
          <w:i/>
          <w:iCs/>
        </w:rPr>
        <w:t>По-добра точност не е разумна, защото от учениците се изисква на извършат числено намиране на площ под крива, а това е процедура, която не може да се направи напълно прецизно.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  <w:r>
        <w:rPr/>
        <w:drawing>
          <wp:inline distT="0" distB="0" distL="0" distR="0">
            <wp:extent cx="5088255" cy="2870200"/>
            <wp:effectExtent l="0" t="0" r="0" b="0"/>
            <wp:docPr id="6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Cs/>
          <w:lang w:val="en-US"/>
        </w:rPr>
      </w:pPr>
      <w:r>
        <w:rPr>
          <w:b/>
        </w:rPr>
        <w:t>Г)</w:t>
      </w:r>
      <w:r>
        <w:rPr>
          <w:bCs/>
        </w:rPr>
        <w:t xml:space="preserve"> За да намерим голямата полуос, отново ще използваме, че площта под кривата на лъчевата скорост, между два момента, е числено равна на изменението на разстоянието между планетата и Слънцето.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Този път ще измерим площта </w:t>
      </w:r>
      <w:r>
        <w:rPr>
          <w:bCs/>
          <w:lang w:val="en-US"/>
        </w:rPr>
        <w:t>S</w:t>
      </w:r>
      <w:r>
        <w:rPr>
          <w:bCs/>
        </w:rPr>
        <w:t xml:space="preserve"> под кривата, между моментите в които</w:t>
      </w:r>
      <w:r>
        <w:rPr>
          <w:bCs/>
          <w:lang w:val="en-US"/>
        </w:rPr>
        <w:t xml:space="preserve"> </w:t>
      </w:r>
      <w:r>
        <w:rPr>
          <w:bCs/>
        </w:rPr>
        <w:t>лъчевата скорост 0</w:t>
      </w:r>
      <w:r>
        <w:rPr>
          <w:bCs/>
          <w:lang w:val="en-US"/>
        </w:rPr>
        <w:t xml:space="preserve">, </w:t>
      </w:r>
      <w:r>
        <w:rPr>
          <w:bCs/>
        </w:rPr>
        <w:t xml:space="preserve">но сега ще изразим тази площ в мерни единици за разстояние. Това са моментите, в които планетата се намира в перихелий и съответно в афелий. Следователно, тази площ е равна на разликата между </w:t>
      </w:r>
      <w:r>
        <w:rPr>
          <w:bCs/>
          <w:lang w:val="en-US"/>
        </w:rPr>
        <w:t>r</w:t>
      </w:r>
      <w:r>
        <w:rPr>
          <w:bCs/>
          <w:vertAlign w:val="subscript"/>
          <w:lang w:val="en-US"/>
        </w:rPr>
        <w:t>A</w:t>
      </w:r>
      <w:r>
        <w:rPr>
          <w:bCs/>
          <w:lang w:val="en-US"/>
        </w:rPr>
        <w:t xml:space="preserve"> = a(1+e) </w:t>
      </w:r>
      <w:r>
        <w:rPr>
          <w:bCs/>
        </w:rPr>
        <w:t xml:space="preserve">и  </w:t>
      </w:r>
      <w:r>
        <w:rPr>
          <w:bCs/>
          <w:lang w:val="en-US"/>
        </w:rPr>
        <w:t>r</w:t>
      </w:r>
      <w:r>
        <w:rPr>
          <w:bCs/>
          <w:vertAlign w:val="subscript"/>
          <w:lang w:val="en-US"/>
        </w:rPr>
        <w:t>P</w:t>
      </w:r>
      <w:r>
        <w:rPr>
          <w:bCs/>
          <w:lang w:val="en-US"/>
        </w:rPr>
        <w:t xml:space="preserve"> = a(1</w:t>
      </w:r>
      <w:r>
        <w:rPr>
          <w:bCs/>
        </w:rPr>
        <w:t>-</w:t>
      </w:r>
      <w:r>
        <w:rPr>
          <w:bCs/>
          <w:lang w:val="en-US"/>
        </w:rPr>
        <w:t>e).</w:t>
      </w:r>
    </w:p>
    <w:p>
      <w:pPr>
        <w:pStyle w:val="Normal"/>
        <w:jc w:val="both"/>
        <w:rPr>
          <w:bCs/>
        </w:rPr>
      </w:pPr>
      <w:r>
        <w:rPr>
          <w:bCs/>
        </w:rPr>
        <w:t>От тук получаваме, че:</w:t>
      </w:r>
    </w:p>
    <w:p>
      <w:pPr>
        <w:pStyle w:val="Normal"/>
        <w:jc w:val="center"/>
        <w:rPr>
          <w:b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S</m:t>
          </m:r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r</m:t>
              </m:r>
            </m:e>
            <m:sub>
              <m:r>
                <w:rPr>
                  <w:rFonts w:ascii="Cambria Math" w:hAnsi="Cambria Math"/>
                </w:rPr>
                <m:t xml:space="preserve">p</m:t>
              </m:r>
            </m:sub>
          </m:sSub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2</m:t>
          </m:r>
          <m:r>
            <w:rPr>
              <w:rFonts w:ascii="Cambria Math" w:hAnsi="Cambria Math"/>
            </w:rPr>
            <m:t xml:space="preserve">ea</m:t>
          </m:r>
        </m:oMath>
      </m:oMathPara>
    </w:p>
    <w:p>
      <w:pPr>
        <w:pStyle w:val="Normal"/>
        <w:jc w:val="both"/>
        <w:rPr>
          <w:bCs/>
          <w:lang w:val="en-US"/>
        </w:rPr>
      </w:pPr>
      <w:r>
        <w:rPr>
          <w:bCs/>
        </w:rPr>
        <w:t xml:space="preserve">Преброявайки квадратчетата между кривата и абсцисната ос, приблзиително можем да оценим, че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≈</m:t>
        </m:r>
        <m:r>
          <w:rPr>
            <w:rFonts w:ascii="Cambria Math" w:hAnsi="Cambria Math"/>
          </w:rPr>
          <m:t xml:space="preserve">320</m:t>
        </m:r>
        <m:d>
          <m:dPr>
            <m:begChr m:val="("/>
            <m:endChr m:val=")"/>
          </m:dPr>
          <m:e>
            <m:f>
              <m:num>
                <m:r>
                  <w:rPr>
                    <w:rFonts w:ascii="Cambria Math" w:hAnsi="Cambria Math"/>
                  </w:rPr>
                  <m:t xml:space="preserve">km</m:t>
                </m:r>
              </m:num>
              <m:den>
                <m:r>
                  <w:rPr>
                    <w:rFonts w:ascii="Cambria Math" w:hAnsi="Cambria Math"/>
                  </w:rPr>
                  <m:t xml:space="preserve">s</m:t>
                </m:r>
              </m:den>
            </m:f>
          </m:e>
        </m:d>
        <m:r>
          <w:rPr>
            <w:rFonts w:ascii="Cambria Math" w:hAnsi="Cambria Math"/>
          </w:rPr>
          <m:t xml:space="preserve">d</m:t>
        </m:r>
      </m:oMath>
    </w:p>
    <w:p>
      <w:pPr>
        <w:pStyle w:val="Normal"/>
        <w:jc w:val="both"/>
        <w:rPr>
          <w:bCs/>
        </w:rPr>
      </w:pPr>
      <w:r>
        <w:rPr>
          <w:bCs/>
        </w:rPr>
        <w:t>След превръщане на мерните единици, получаваме, че:</w:t>
      </w:r>
    </w:p>
    <w:p>
      <w:pPr>
        <w:pStyle w:val="Normal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S</m:t>
          </m:r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22</m:t>
          </m:r>
          <m:r>
            <w:rPr>
              <w:rFonts w:ascii="Cambria Math" w:hAnsi="Cambria Math"/>
            </w:rPr>
            <m:t xml:space="preserve">млн</m:t>
          </m:r>
          <m:r>
            <w:rPr>
              <w:rFonts w:ascii="Cambria Math" w:hAnsi="Cambria Math"/>
            </w:rPr>
            <m:t xml:space="preserve">km</m:t>
          </m:r>
          <m:r>
            <w:rPr>
              <w:rFonts w:ascii="Cambria Math" w:hAnsi="Cambria Math"/>
            </w:rPr>
            <m:t xml:space="preserve">.</m:t>
          </m:r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0.15</m:t>
          </m:r>
          <m:r>
            <w:rPr>
              <w:rFonts w:ascii="Cambria Math" w:hAnsi="Cambria Math"/>
            </w:rPr>
            <m:t xml:space="preserve">au</m:t>
          </m:r>
        </m:oMath>
      </m:oMathPara>
    </w:p>
    <w:p>
      <w:pPr>
        <w:pStyle w:val="Normal"/>
        <w:jc w:val="both"/>
        <w:rPr>
          <w:bCs/>
          <w:iCs/>
          <w:lang w:val="en-US"/>
        </w:rPr>
      </w:pPr>
      <w:r>
        <w:rPr>
          <w:bCs/>
          <w:iCs/>
        </w:rPr>
        <w:t xml:space="preserve">Знаейки, че: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S</m:t>
        </m:r>
        <m:r>
          <w:rPr>
            <w:rFonts w:ascii="Cambria Math" w:hAnsi="Cambria Math"/>
          </w:rPr>
          <m:t xml:space="preserve">=</m:t>
        </m:r>
        <m:sSub>
          <m:e>
            <m:r>
              <w:rPr>
                <w:rFonts w:ascii="Cambria Math" w:hAnsi="Cambria Math"/>
              </w:rPr>
              <m:t xml:space="preserve">r</m:t>
            </m:r>
          </m:e>
          <m:sub>
            <m:r>
              <w:rPr>
                <w:rFonts w:ascii="Cambria Math" w:hAnsi="Cambria Math"/>
              </w:rPr>
              <m:t xml:space="preserve">A</m:t>
            </m:r>
          </m:sub>
        </m:sSub>
        <m:r>
          <w:rPr>
            <w:rFonts w:ascii="Cambria Math" w:hAnsi="Cambria Math"/>
          </w:rPr>
          <m:t xml:space="preserve">−</m:t>
        </m:r>
        <m:sSub>
          <m:e>
            <m:r>
              <w:rPr>
                <w:rFonts w:ascii="Cambria Math" w:hAnsi="Cambria Math"/>
              </w:rPr>
              <m:t xml:space="preserve">r</m:t>
            </m:r>
          </m:e>
          <m:sub>
            <m:r>
              <w:rPr>
                <w:rFonts w:ascii="Cambria Math" w:hAnsi="Cambria Math"/>
              </w:rPr>
              <m:t xml:space="preserve">P</m:t>
            </m:r>
          </m:sub>
        </m:sSub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ea</m:t>
        </m:r>
      </m:oMath>
      <w:r>
        <w:rPr>
          <w:bCs/>
          <w:iCs/>
          <w:lang w:val="en-US"/>
        </w:rPr>
        <w:t xml:space="preserve"> </w:t>
      </w:r>
      <w:r>
        <w:rPr>
          <w:bCs/>
          <w:iCs/>
        </w:rPr>
        <w:t>и използвайки пресметнатата стойност на ексцентрицитета, получаваме:</w:t>
      </w:r>
    </w:p>
    <w:p>
      <w:pPr>
        <w:pStyle w:val="Normal"/>
        <w:jc w:val="both"/>
        <w:rPr>
          <w:bCs/>
          <w:iCs/>
          <w:lang w:val="en-US"/>
        </w:rPr>
      </w:pPr>
      <w:r>
        <w:rPr>
          <w:bCs/>
          <w:iCs/>
          <w:lang w:val="en-US"/>
        </w:rPr>
      </w:r>
    </w:p>
    <w:p>
      <w:pPr>
        <w:pStyle w:val="Normal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a</m:t>
          </m:r>
          <m:r>
            <w:rPr>
              <w:rFonts w:ascii="Cambria Math" w:hAnsi="Cambria Math"/>
            </w:rPr>
            <m:t xml:space="preserve">=</m:t>
          </m:r>
          <m:f>
            <m:num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</m:sSub>
              <m:r>
                <w:rPr>
                  <w:rFonts w:ascii="Cambria Math" w:hAnsi="Cambria Math"/>
                </w:rPr>
                <m:t xml:space="preserve">−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P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e</m:t>
              </m:r>
            </m:den>
          </m:f>
        </m:oMath>
      </m:oMathPara>
    </w:p>
    <w:p>
      <w:pPr>
        <w:pStyle w:val="Normal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a</m:t>
          </m:r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58</m:t>
          </m:r>
          <m:r>
            <w:rPr>
              <w:rFonts w:ascii="Cambria Math" w:hAnsi="Cambria Math"/>
            </w:rPr>
            <m:t xml:space="preserve">млн</m:t>
          </m:r>
          <m:r>
            <w:rPr>
              <w:rFonts w:ascii="Cambria Math" w:hAnsi="Cambria Math"/>
            </w:rPr>
            <m:t xml:space="preserve">.</m:t>
          </m:r>
          <m:r>
            <w:rPr>
              <w:rFonts w:ascii="Cambria Math" w:hAnsi="Cambria Math"/>
            </w:rPr>
            <m:t xml:space="preserve">km</m:t>
          </m:r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0.39</m:t>
          </m:r>
          <m:r>
            <w:rPr>
              <w:rFonts w:ascii="Cambria Math" w:hAnsi="Cambria Math"/>
            </w:rPr>
            <m:t xml:space="preserve">au</m:t>
          </m:r>
        </m:oMath>
      </m:oMathPara>
    </w:p>
    <w:p>
      <w:pPr>
        <w:pStyle w:val="Normal"/>
        <w:jc w:val="both"/>
        <w:rPr>
          <w:bCs/>
          <w:i/>
          <w:i/>
          <w:iCs/>
        </w:rPr>
      </w:pPr>
      <w:r>
        <w:rPr>
          <w:bCs/>
          <w:i/>
          <w:iCs/>
        </w:rPr>
        <w:t>Тази стойност е много близка до истинската голяма полуос на орбитата на Меркурий.</w:t>
      </w:r>
    </w:p>
    <w:p>
      <w:pPr>
        <w:pStyle w:val="Normal"/>
        <w:jc w:val="both"/>
        <w:rPr>
          <w:bCs/>
        </w:rPr>
      </w:pPr>
      <w:r>
        <w:rPr/>
        <w:drawing>
          <wp:inline distT="0" distB="0" distL="0" distR="0">
            <wp:extent cx="4885690" cy="2755900"/>
            <wp:effectExtent l="0" t="0" r="0" b="0"/>
            <wp:docPr id="7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Cs/>
        </w:rPr>
      </w:pPr>
      <w:r>
        <w:rPr>
          <w:b/>
        </w:rPr>
        <w:t>Д)</w:t>
      </w:r>
      <w:r>
        <w:rPr>
          <w:bCs/>
        </w:rPr>
        <w:t xml:space="preserve"> Съгласно третия закон на Кеплер:</w:t>
      </w:r>
    </w:p>
    <w:p>
      <w:pPr>
        <w:pStyle w:val="Normal"/>
        <w:jc w:val="center"/>
        <w:rPr>
          <w:bCs/>
          <w:i/>
          <w:i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f>
            <m:num>
              <m:sSup>
                <m:e>
                  <m:r>
                    <w:rPr>
                      <w:rFonts w:ascii="Cambria Math" w:hAnsi="Cambria Math"/>
                    </w:rPr>
                    <m:t xml:space="preserve">a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3</m:t>
                  </m:r>
                </m:sup>
              </m:sSup>
            </m:num>
            <m:den>
              <m:sSup>
                <m:e>
                  <m:r>
                    <w:rPr>
                      <w:rFonts w:ascii="Cambria Math" w:hAnsi="Cambria Math"/>
                    </w:rPr>
                    <m:t xml:space="preserve">P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GM</m:t>
              </m:r>
            </m:num>
            <m:den>
              <m:r>
                <w:rPr>
                  <w:rFonts w:ascii="Cambria Math" w:hAnsi="Cambria Math"/>
                </w:rPr>
                <m:t xml:space="preserve">4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π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>От тук намираме:</w:t>
      </w:r>
    </w:p>
    <w:p>
      <w:pPr>
        <w:pStyle w:val="Normal"/>
        <w:jc w:val="center"/>
        <w:rPr>
          <w:bCs/>
          <w:iCs/>
          <w:lang w:val="en-US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M</m:t>
          </m:r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4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π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num>
            <m:den>
              <m:sSup>
                <m:e>
                  <m:r>
                    <w:rPr>
                      <w:rFonts w:ascii="Cambria Math" w:hAnsi="Cambria Math"/>
                    </w:rPr>
                    <m:t xml:space="preserve">GP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</m:den>
          </m:f>
          <m:sSup>
            <m:e>
              <m:r>
                <w:rPr>
                  <w:rFonts w:ascii="Cambria Math" w:hAnsi="Cambria Math"/>
                </w:rPr>
                <m:t xml:space="preserve">a</m:t>
              </m:r>
            </m:e>
            <m:sup>
              <m:r>
                <w:rPr>
                  <w:rFonts w:ascii="Cambria Math" w:hAnsi="Cambria Math"/>
                </w:rPr>
                <m:t xml:space="preserve">3</m:t>
              </m:r>
            </m:sup>
          </m:sSup>
          <m:r>
            <w:rPr>
              <w:rFonts w:ascii="Cambria Math" w:hAnsi="Cambria Math"/>
            </w:rPr>
            <m:t xml:space="preserve">≈</m:t>
          </m:r>
          <m:r>
            <w:rPr>
              <w:rFonts w:ascii="Cambria Math" w:hAnsi="Cambria Math"/>
            </w:rPr>
            <m:t xml:space="preserve">2.</m:t>
          </m:r>
          <m:sSup>
            <m:e>
              <m:r>
                <w:rPr>
                  <w:rFonts w:ascii="Cambria Math" w:hAnsi="Cambria Math"/>
                </w:rPr>
                <m:t xml:space="preserve">10</m:t>
              </m:r>
            </m:e>
            <m:sup>
              <m:r>
                <w:rPr>
                  <w:rFonts w:ascii="Cambria Math" w:hAnsi="Cambria Math"/>
                </w:rPr>
                <m:t xml:space="preserve">30</m:t>
              </m:r>
            </m:sup>
          </m:sSup>
          <m:r>
            <w:rPr>
              <w:rFonts w:ascii="Cambria Math" w:hAnsi="Cambria Math"/>
            </w:rPr>
            <m:t xml:space="preserve">kg</m:t>
          </m:r>
        </m:oMath>
      </m:oMathPara>
    </w:p>
    <w:p>
      <w:pPr>
        <w:pStyle w:val="Normal"/>
        <w:jc w:val="both"/>
        <w:rPr>
          <w:bCs/>
          <w:iCs/>
          <w:lang w:val="en-US"/>
        </w:rPr>
      </w:pPr>
      <w:r>
        <w:rPr>
          <w:bCs/>
          <w:iCs/>
          <w:lang w:val="en-US"/>
        </w:rPr>
      </w:r>
    </w:p>
    <w:p>
      <w:pPr>
        <w:pStyle w:val="Normal"/>
        <w:jc w:val="both"/>
        <w:rPr>
          <w:bCs/>
          <w:i/>
          <w:i/>
          <w:u w:val="single"/>
        </w:rPr>
      </w:pPr>
      <w:r>
        <w:rPr>
          <w:bCs/>
          <w:i/>
          <w:u w:val="single"/>
        </w:rPr>
        <w:t>Критерии за оценяване (общо 13т.):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А) – 2т.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правилно избран мащаб (използвани са поне 2/3 от площта на листа милиметрова хартия и обхватът на осите е достатъчен, за да се съберат всички точки) – </w:t>
      </w:r>
      <w:r>
        <w:rPr>
          <w:b/>
          <w:iCs/>
        </w:rPr>
        <w:t>0.5т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правилно нанасяне на всички точки – </w:t>
      </w:r>
      <w:r>
        <w:rPr>
          <w:b/>
          <w:iCs/>
        </w:rPr>
        <w:t>0.5т.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равномерно разграфяване на осите – </w:t>
      </w:r>
      <w:r>
        <w:rPr>
          <w:b/>
          <w:iCs/>
        </w:rPr>
        <w:t>0.5т.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прекарана плавна крива – </w:t>
      </w:r>
      <w:r>
        <w:rPr>
          <w:b/>
          <w:iCs/>
        </w:rPr>
        <w:t>0.5т.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Б) – 1т.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правилни съображение относно това как може да бъде намерен периодът – </w:t>
      </w:r>
      <w:r>
        <w:rPr>
          <w:b/>
          <w:iCs/>
        </w:rPr>
        <w:t>0.5т.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правилна числена стойност – </w:t>
      </w:r>
      <w:r>
        <w:rPr>
          <w:b/>
          <w:iCs/>
        </w:rPr>
        <w:t>0.5т.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В) – 6т.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/>
        </w:rPr>
        <w:t xml:space="preserve">- </w:t>
      </w:r>
      <w:r>
        <w:rPr>
          <w:bCs/>
          <w:iCs/>
        </w:rPr>
        <w:t xml:space="preserve">За правилно изпълнен метод, посредством който е получена разумна стойност за ексцентрицитета се присъждат </w:t>
      </w:r>
      <w:r>
        <w:rPr>
          <w:b/>
          <w:iCs/>
        </w:rPr>
        <w:t>6т.</w:t>
      </w:r>
    </w:p>
    <w:p>
      <w:pPr>
        <w:pStyle w:val="Normal"/>
        <w:jc w:val="both"/>
        <w:rPr>
          <w:bCs/>
          <w:i/>
          <w:i/>
        </w:rPr>
      </w:pPr>
      <w:r>
        <w:rPr>
          <w:bCs/>
          <w:i/>
        </w:rPr>
        <w:t>Трябва да се има предвид, че използваният от ученика метод може да бъде съществено различен от предложените в официалното решение. Всеки принципно правилен метод би следвало да се оцени по достойнство.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Г) – 3т.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>- За правилна геометрична идея как можем да намерим</w:t>
      </w:r>
      <w:r>
        <w:rPr>
          <w:bCs/>
          <w:iCs/>
          <w:lang w:val="en-US"/>
        </w:rPr>
        <w:t xml:space="preserve"> </w:t>
      </w:r>
      <w:r>
        <w:rPr>
          <w:bCs/>
          <w:iCs/>
        </w:rPr>
        <w:t xml:space="preserve">разликата между перихелийно и афелийно разстояние – </w:t>
      </w:r>
      <w:r>
        <w:rPr>
          <w:b/>
          <w:iCs/>
        </w:rPr>
        <w:t>1.5т.</w:t>
      </w:r>
    </w:p>
    <w:p>
      <w:pPr>
        <w:pStyle w:val="Normal"/>
        <w:jc w:val="both"/>
        <w:rPr>
          <w:bCs/>
          <w:iCs/>
        </w:rPr>
      </w:pPr>
      <w:r>
        <w:rPr>
          <w:bCs/>
          <w:iCs/>
        </w:rPr>
        <w:t xml:space="preserve">- За правилни измервания и получени числени стойности – </w:t>
      </w:r>
      <w:r>
        <w:rPr>
          <w:b/>
          <w:iCs/>
        </w:rPr>
        <w:t>1т.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правилно пресметната голяма полуос – </w:t>
      </w:r>
      <w:r>
        <w:rPr>
          <w:b/>
          <w:iCs/>
        </w:rPr>
        <w:t>0.5т</w:t>
      </w:r>
    </w:p>
    <w:p>
      <w:pPr>
        <w:pStyle w:val="Normal"/>
        <w:jc w:val="both"/>
        <w:rPr>
          <w:bCs/>
          <w:i/>
          <w:i/>
        </w:rPr>
      </w:pPr>
      <w:r>
        <w:rPr>
          <w:bCs/>
          <w:i/>
        </w:rPr>
        <w:t>В това подусловие също е възможно методът използван от ученика да е съществено различен от авторски, но да е правилен!</w:t>
      </w:r>
    </w:p>
    <w:p>
      <w:pPr>
        <w:pStyle w:val="Normal"/>
        <w:jc w:val="both"/>
        <w:rPr>
          <w:b/>
          <w:b/>
          <w:iCs/>
        </w:rPr>
      </w:pPr>
      <w:r>
        <w:rPr>
          <w:b/>
          <w:iCs/>
        </w:rPr>
        <w:t>Д) – 1т.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</w:t>
      </w:r>
      <w:r>
        <w:rPr>
          <w:bCs/>
          <w:iCs/>
          <w:lang w:val="en-US"/>
        </w:rPr>
        <w:t xml:space="preserve">III </w:t>
      </w:r>
      <w:r>
        <w:rPr>
          <w:bCs/>
          <w:iCs/>
        </w:rPr>
        <w:t xml:space="preserve">закон на Кеплер – </w:t>
      </w:r>
      <w:r>
        <w:rPr>
          <w:b/>
          <w:iCs/>
        </w:rPr>
        <w:t>0.5т</w:t>
      </w:r>
    </w:p>
    <w:p>
      <w:pPr>
        <w:pStyle w:val="Normal"/>
        <w:jc w:val="both"/>
        <w:rPr>
          <w:b/>
          <w:b/>
          <w:iCs/>
        </w:rPr>
      </w:pPr>
      <w:r>
        <w:rPr>
          <w:bCs/>
          <w:iCs/>
        </w:rPr>
        <w:t xml:space="preserve">- За правилна числена стойност – </w:t>
      </w:r>
      <w:r>
        <w:rPr>
          <w:b/>
          <w:iCs/>
        </w:rPr>
        <w:t>0.5т.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mbria Math">
    <w:charset w:val="01"/>
    <w:family w:val="roman"/>
    <w:pitch w:val="variable"/>
  </w:font>
  <w:font w:name="Aptos Narrow">
    <w:charset w:val="01"/>
    <w:family w:val="roman"/>
    <w:pitch w:val="variable"/>
  </w:font>
  <w:font w:name="Segoe UI Emoj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4c8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bg-BG" w:eastAsia="bg-BG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7a3e9b"/>
    <w:rPr>
      <w:color w:val="80808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a195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500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3A2E-1BF3-4124-BB2A-C2C17A70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Application>LibreOffice/7.3.7.2$Linux_X86_64 LibreOffice_project/30$Build-2</Application>
  <AppVersion>15.0000</AppVersion>
  <Pages>16</Pages>
  <Words>3651</Words>
  <Characters>18797</Characters>
  <CharactersWithSpaces>22280</CharactersWithSpaces>
  <Paragraphs>339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2024-04-23T15:14:00Z</dcterms:created>
  <dc:creator>NAOP</dc:creator>
  <dc:description/>
  <dc:language>en-GB</dc:language>
  <cp:lastModifiedBy/>
  <dcterms:modified xsi:type="dcterms:W3CDTF">2024-05-03T13:35:00Z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