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8DC" w:rsidRDefault="009D48DC" w:rsidP="009D48DC">
      <w:pPr>
        <w:pStyle w:val="Title"/>
      </w:pPr>
      <w:r>
        <w:t>МИНИСТЕРСТВО НА ОБРАЗОВАНИЕТО И НАУКАТА</w:t>
      </w:r>
    </w:p>
    <w:p w:rsidR="009D48DC" w:rsidRDefault="009D48DC" w:rsidP="009D48DC">
      <w:pPr>
        <w:pBdr>
          <w:bottom w:val="single" w:sz="12" w:space="1" w:color="000000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КОМИСИЯ ЗА ПРОВЕЖДАНЕ НА ОЛИМПИАДАТА ПО АСТРОНОМИЯ</w:t>
      </w:r>
    </w:p>
    <w:p w:rsidR="009D48DC" w:rsidRDefault="0051512E" w:rsidP="009D48DC">
      <w:pPr>
        <w:jc w:val="center"/>
        <w:rPr>
          <w:b/>
        </w:rPr>
      </w:pPr>
      <w:r>
        <w:rPr>
          <w:b/>
        </w:rPr>
        <w:t>ХX</w:t>
      </w:r>
      <w:r w:rsidR="009D48DC">
        <w:rPr>
          <w:b/>
        </w:rPr>
        <w:t>V НАЦИОНАЛНА ОЛИМПИАДА ПО АСТРОНОМИЯ</w:t>
      </w:r>
    </w:p>
    <w:p w:rsidR="009D48DC" w:rsidRDefault="009D48DC" w:rsidP="009D48DC">
      <w:pPr>
        <w:jc w:val="center"/>
        <w:rPr>
          <w:b/>
        </w:rPr>
      </w:pPr>
      <w:r>
        <w:rPr>
          <w:b/>
        </w:rPr>
        <w:t>http://astro-olymp.org</w:t>
      </w:r>
    </w:p>
    <w:p w:rsidR="009D48DC" w:rsidRDefault="009D48DC" w:rsidP="009D48DC">
      <w:pPr>
        <w:rPr>
          <w:b/>
        </w:rPr>
      </w:pPr>
    </w:p>
    <w:p w:rsidR="009D48DC" w:rsidRPr="002D49F3" w:rsidRDefault="009D48DC" w:rsidP="009D48DC">
      <w:pPr>
        <w:jc w:val="center"/>
        <w:rPr>
          <w:b/>
          <w:sz w:val="28"/>
          <w:szCs w:val="28"/>
        </w:rPr>
      </w:pPr>
      <w:r w:rsidRPr="002D49F3">
        <w:rPr>
          <w:b/>
          <w:sz w:val="28"/>
          <w:szCs w:val="28"/>
        </w:rPr>
        <w:t xml:space="preserve">ІV кръг, </w:t>
      </w:r>
      <w:r w:rsidR="0051512E">
        <w:rPr>
          <w:b/>
          <w:sz w:val="28"/>
          <w:szCs w:val="28"/>
          <w:lang w:val="en-US"/>
        </w:rPr>
        <w:t>1</w:t>
      </w:r>
      <w:r w:rsidR="00C56C5E">
        <w:rPr>
          <w:b/>
          <w:sz w:val="28"/>
          <w:szCs w:val="28"/>
          <w:lang w:val="en-US"/>
        </w:rPr>
        <w:t>5</w:t>
      </w:r>
      <w:r w:rsidRPr="002D49F3">
        <w:rPr>
          <w:b/>
          <w:sz w:val="28"/>
          <w:szCs w:val="28"/>
        </w:rPr>
        <w:t xml:space="preserve"> юли 202</w:t>
      </w:r>
      <w:r w:rsidR="0051512E">
        <w:rPr>
          <w:b/>
          <w:sz w:val="28"/>
          <w:szCs w:val="28"/>
          <w:lang w:val="en-US"/>
        </w:rPr>
        <w:t>2</w:t>
      </w:r>
      <w:r w:rsidRPr="002D49F3">
        <w:rPr>
          <w:b/>
          <w:sz w:val="28"/>
          <w:szCs w:val="28"/>
        </w:rPr>
        <w:t xml:space="preserve"> г., Варна, </w:t>
      </w:r>
      <w:r w:rsidR="003A0126">
        <w:rPr>
          <w:b/>
          <w:sz w:val="28"/>
          <w:szCs w:val="28"/>
        </w:rPr>
        <w:t>практически</w:t>
      </w:r>
      <w:r w:rsidRPr="002D49F3">
        <w:rPr>
          <w:b/>
          <w:sz w:val="28"/>
          <w:szCs w:val="28"/>
        </w:rPr>
        <w:t xml:space="preserve"> тур</w:t>
      </w:r>
    </w:p>
    <w:p w:rsidR="009D48DC" w:rsidRPr="002D49F3" w:rsidRDefault="009D48DC" w:rsidP="009D48DC">
      <w:pPr>
        <w:rPr>
          <w:sz w:val="28"/>
          <w:szCs w:val="28"/>
        </w:rPr>
      </w:pPr>
    </w:p>
    <w:p w:rsidR="009D48DC" w:rsidRPr="00607A2D" w:rsidRDefault="002A0908" w:rsidP="009D48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</w:t>
      </w:r>
      <w:r w:rsidR="00A860E8">
        <w:rPr>
          <w:b/>
          <w:sz w:val="28"/>
          <w:szCs w:val="28"/>
        </w:rPr>
        <w:t>ша</w:t>
      </w:r>
      <w:r w:rsidR="009D48DC" w:rsidRPr="002D49F3">
        <w:rPr>
          <w:b/>
          <w:sz w:val="28"/>
          <w:szCs w:val="28"/>
        </w:rPr>
        <w:t xml:space="preserve"> възраст</w:t>
      </w:r>
      <w:r w:rsidR="00607A2D">
        <w:rPr>
          <w:b/>
          <w:sz w:val="28"/>
          <w:szCs w:val="28"/>
          <w:lang w:val="en-US"/>
        </w:rPr>
        <w:t xml:space="preserve"> – </w:t>
      </w:r>
      <w:r w:rsidR="00607A2D">
        <w:rPr>
          <w:b/>
          <w:sz w:val="28"/>
          <w:szCs w:val="28"/>
        </w:rPr>
        <w:t xml:space="preserve">решения </w:t>
      </w:r>
    </w:p>
    <w:p w:rsidR="009D48DC" w:rsidRPr="000D4843" w:rsidRDefault="009D48DC" w:rsidP="00A860E8">
      <w:pPr>
        <w:ind w:firstLine="709"/>
        <w:jc w:val="both"/>
        <w:rPr>
          <w:b/>
          <w:sz w:val="28"/>
          <w:szCs w:val="28"/>
        </w:rPr>
      </w:pPr>
    </w:p>
    <w:p w:rsidR="00CB7A49" w:rsidRPr="00CB7A49" w:rsidRDefault="000D4843" w:rsidP="00CB7A49">
      <w:pPr>
        <w:tabs>
          <w:tab w:val="left" w:pos="1134"/>
        </w:tabs>
        <w:ind w:firstLine="851"/>
        <w:jc w:val="both"/>
        <w:rPr>
          <w:rFonts w:eastAsia="Calibri"/>
          <w:sz w:val="28"/>
          <w:szCs w:val="28"/>
        </w:rPr>
      </w:pPr>
      <w:r w:rsidRPr="000D4843">
        <w:rPr>
          <w:rFonts w:eastAsia="Calibri"/>
          <w:b/>
          <w:sz w:val="28"/>
          <w:szCs w:val="28"/>
        </w:rPr>
        <w:t xml:space="preserve">Задача 1. </w:t>
      </w:r>
      <w:r w:rsidR="008436D0">
        <w:rPr>
          <w:rFonts w:eastAsia="Calibri"/>
          <w:b/>
          <w:sz w:val="28"/>
          <w:szCs w:val="28"/>
        </w:rPr>
        <w:t xml:space="preserve">Планета Х. </w:t>
      </w:r>
      <w:r w:rsidR="00CB7A49" w:rsidRPr="00CB7A49">
        <w:rPr>
          <w:rFonts w:eastAsia="Calibri"/>
          <w:sz w:val="28"/>
          <w:szCs w:val="28"/>
        </w:rPr>
        <w:t xml:space="preserve">В таблицата е дадена информация за блясъка (в звездни величини) на една от планетите в Слънчевата система в различни моменти от време. </w:t>
      </w:r>
      <w:r w:rsidR="002D6BE1">
        <w:rPr>
          <w:rFonts w:eastAsia="Calibri"/>
          <w:sz w:val="28"/>
          <w:szCs w:val="28"/>
        </w:rPr>
        <w:t xml:space="preserve">Наблюденията са извършени от любителя на космически загадки и мистерии Михаил Банков. </w:t>
      </w:r>
      <w:r w:rsidR="00CB7A49" w:rsidRPr="00CB7A49">
        <w:rPr>
          <w:rFonts w:eastAsia="Calibri"/>
          <w:sz w:val="28"/>
          <w:szCs w:val="28"/>
        </w:rPr>
        <w:t>Началният момент е произволно избран.</w:t>
      </w:r>
    </w:p>
    <w:p w:rsidR="00CB7A49" w:rsidRPr="00CB7A49" w:rsidRDefault="00B40995" w:rsidP="00B40995">
      <w:pPr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</w:t>
      </w:r>
      <w:r w:rsidR="00CB7A49" w:rsidRPr="00CB7A49">
        <w:rPr>
          <w:rFonts w:eastAsia="Calibri"/>
          <w:sz w:val="28"/>
          <w:szCs w:val="28"/>
        </w:rPr>
        <w:t>Начертайте графика, която показва как блясъкът на тази планета се променя с времето.</w:t>
      </w:r>
    </w:p>
    <w:p w:rsidR="00CB7A49" w:rsidRPr="00CB7A49" w:rsidRDefault="00B40995" w:rsidP="00B40995">
      <w:pPr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="00CB7A49" w:rsidRPr="00CB7A49">
        <w:rPr>
          <w:rFonts w:eastAsia="Calibri"/>
          <w:sz w:val="28"/>
          <w:szCs w:val="28"/>
        </w:rPr>
        <w:t>Определете моментите на минимален и максимален блясък.</w:t>
      </w:r>
    </w:p>
    <w:p w:rsidR="00CB7A49" w:rsidRPr="00CB7A49" w:rsidRDefault="00B40995" w:rsidP="00B40995">
      <w:pPr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</w:t>
      </w:r>
      <w:r w:rsidR="002D6BE1">
        <w:rPr>
          <w:rFonts w:eastAsia="Calibri"/>
          <w:sz w:val="28"/>
          <w:szCs w:val="28"/>
        </w:rPr>
        <w:t>Като използвате графиката</w:t>
      </w:r>
      <w:r w:rsidR="00CB7A49" w:rsidRPr="00CB7A49">
        <w:rPr>
          <w:rFonts w:eastAsia="Calibri"/>
          <w:sz w:val="28"/>
          <w:szCs w:val="28"/>
        </w:rPr>
        <w:t xml:space="preserve">, определете </w:t>
      </w:r>
      <w:r w:rsidR="00CB7A49">
        <w:rPr>
          <w:rFonts w:eastAsia="Calibri"/>
          <w:sz w:val="28"/>
          <w:szCs w:val="28"/>
        </w:rPr>
        <w:t>радиуса на орбитата и орбиталния период</w:t>
      </w:r>
      <w:r w:rsidR="00CB7A49" w:rsidRPr="00CB7A49">
        <w:rPr>
          <w:rFonts w:eastAsia="Calibri"/>
          <w:sz w:val="28"/>
          <w:szCs w:val="28"/>
        </w:rPr>
        <w:t xml:space="preserve"> на тази планета по </w:t>
      </w:r>
      <w:r w:rsidR="00CB7A49" w:rsidRPr="00CB7A49">
        <w:rPr>
          <w:rFonts w:eastAsia="Calibri"/>
          <w:bCs/>
          <w:sz w:val="28"/>
          <w:szCs w:val="28"/>
        </w:rPr>
        <w:t>два различни</w:t>
      </w:r>
      <w:r w:rsidR="00CB7A49" w:rsidRPr="00CB7A49">
        <w:rPr>
          <w:rFonts w:eastAsia="Calibri"/>
          <w:sz w:val="28"/>
          <w:szCs w:val="28"/>
        </w:rPr>
        <w:t xml:space="preserve"> метода. Коя е планетата?</w:t>
      </w:r>
    </w:p>
    <w:p w:rsidR="00CB7A49" w:rsidRPr="00CB7A49" w:rsidRDefault="00B40995" w:rsidP="00B40995">
      <w:pPr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</w:t>
      </w:r>
      <w:r w:rsidR="00CB7A49" w:rsidRPr="00CB7A49">
        <w:rPr>
          <w:rFonts w:eastAsia="Calibri"/>
          <w:sz w:val="28"/>
          <w:szCs w:val="28"/>
        </w:rPr>
        <w:t>Коментирайте възможните разлики, които се получават</w:t>
      </w:r>
      <w:r w:rsidR="00CB7A49" w:rsidRPr="00CB7A49">
        <w:rPr>
          <w:rFonts w:eastAsia="Calibri"/>
          <w:sz w:val="28"/>
          <w:szCs w:val="28"/>
          <w:lang w:val="en-US"/>
        </w:rPr>
        <w:t xml:space="preserve"> </w:t>
      </w:r>
      <w:r w:rsidR="00CB7A49" w:rsidRPr="00CB7A49">
        <w:rPr>
          <w:rFonts w:eastAsia="Calibri"/>
          <w:sz w:val="28"/>
          <w:szCs w:val="28"/>
        </w:rPr>
        <w:t>по двата метода, за орбиталните характеристики на тази планета.</w:t>
      </w:r>
      <w:r w:rsidR="00CB7A49" w:rsidRPr="00CB7A49">
        <w:rPr>
          <w:rFonts w:eastAsia="Calibri"/>
          <w:sz w:val="28"/>
          <w:szCs w:val="28"/>
          <w:lang w:val="en-US"/>
        </w:rPr>
        <w:t xml:space="preserve"> </w:t>
      </w:r>
    </w:p>
    <w:p w:rsidR="00CB7A49" w:rsidRDefault="00B40995" w:rsidP="00B40995">
      <w:pPr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Д) </w:t>
      </w:r>
      <w:r w:rsidR="00CB7A49" w:rsidRPr="00CB7A49">
        <w:rPr>
          <w:rFonts w:eastAsia="Calibri"/>
          <w:sz w:val="28"/>
          <w:szCs w:val="28"/>
        </w:rPr>
        <w:t>Кой от двата метода е по-точният? Обяснете подробно Вашия отговор, като включите конкретни математически аргументи.</w:t>
      </w:r>
    </w:p>
    <w:p w:rsidR="00CB7A49" w:rsidRPr="00CB7A49" w:rsidRDefault="00CB7A49" w:rsidP="00CB7A49">
      <w:pPr>
        <w:tabs>
          <w:tab w:val="left" w:pos="1134"/>
        </w:tabs>
        <w:jc w:val="both"/>
        <w:rPr>
          <w:rFonts w:eastAsia="Calibri"/>
          <w:sz w:val="28"/>
          <w:szCs w:val="28"/>
        </w:rPr>
      </w:pPr>
    </w:p>
    <w:tbl>
      <w:tblPr>
        <w:tblW w:w="60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1559"/>
        <w:gridCol w:w="1558"/>
        <w:gridCol w:w="1565"/>
      </w:tblGrid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8B030F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B7A49">
              <w:rPr>
                <w:rFonts w:eastAsia="Calibri"/>
                <w:b/>
                <w:bCs/>
                <w:sz w:val="28"/>
                <w:szCs w:val="28"/>
              </w:rPr>
              <w:t xml:space="preserve">Време, </w:t>
            </w:r>
            <w:r w:rsidR="008B030F">
              <w:rPr>
                <w:rFonts w:eastAsia="Calibri"/>
                <w:b/>
                <w:bCs/>
                <w:sz w:val="28"/>
                <w:szCs w:val="28"/>
              </w:rPr>
              <w:t>денонощия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8B030F" w:rsidP="008B030F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Звездна величина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8B030F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B7A49">
              <w:rPr>
                <w:rFonts w:eastAsia="Calibri"/>
                <w:b/>
                <w:bCs/>
                <w:sz w:val="28"/>
                <w:szCs w:val="28"/>
              </w:rPr>
              <w:t xml:space="preserve">Време, </w:t>
            </w:r>
            <w:r w:rsidR="008B030F">
              <w:rPr>
                <w:rFonts w:eastAsia="Calibri"/>
                <w:b/>
                <w:bCs/>
                <w:sz w:val="28"/>
                <w:szCs w:val="28"/>
              </w:rPr>
              <w:t>денонощия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8B030F" w:rsidP="008B030F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Звездна величина</w:t>
            </w:r>
          </w:p>
        </w:tc>
      </w:tr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220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</w:t>
            </w:r>
          </w:p>
        </w:tc>
      </w:tr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240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-1.9</w:t>
            </w:r>
          </w:p>
        </w:tc>
      </w:tr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260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-1.9</w:t>
            </w:r>
          </w:p>
        </w:tc>
      </w:tr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280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-1.9</w:t>
            </w:r>
          </w:p>
        </w:tc>
      </w:tr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300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-1.9</w:t>
            </w:r>
          </w:p>
        </w:tc>
      </w:tr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320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</w:t>
            </w:r>
          </w:p>
        </w:tc>
      </w:tr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340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-2.1</w:t>
            </w:r>
          </w:p>
        </w:tc>
      </w:tr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360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-2.2</w:t>
            </w:r>
          </w:p>
        </w:tc>
      </w:tr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380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-2.3</w:t>
            </w:r>
          </w:p>
        </w:tc>
      </w:tr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400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-2.4</w:t>
            </w:r>
          </w:p>
        </w:tc>
      </w:tr>
      <w:tr w:rsidR="00CB7A49" w:rsidRPr="00CB7A49" w:rsidTr="00CB7A49">
        <w:trPr>
          <w:trHeight w:val="2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420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49" w:rsidRPr="00CB7A49" w:rsidRDefault="00CB7A49" w:rsidP="008B030F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7A49">
              <w:rPr>
                <w:rFonts w:eastAsia="Calibri"/>
                <w:sz w:val="28"/>
                <w:szCs w:val="28"/>
              </w:rPr>
              <w:t>-2.5</w:t>
            </w:r>
          </w:p>
        </w:tc>
      </w:tr>
    </w:tbl>
    <w:p w:rsidR="00CB7A49" w:rsidRDefault="00CB7A49" w:rsidP="00CB7A49">
      <w:pPr>
        <w:tabs>
          <w:tab w:val="left" w:pos="1134"/>
        </w:tabs>
        <w:ind w:firstLine="851"/>
        <w:jc w:val="both"/>
        <w:rPr>
          <w:rFonts w:eastAsia="Calibri"/>
          <w:sz w:val="28"/>
          <w:szCs w:val="28"/>
        </w:rPr>
      </w:pPr>
    </w:p>
    <w:p w:rsidR="00947833" w:rsidRDefault="00947833" w:rsidP="00CB7A49">
      <w:pPr>
        <w:tabs>
          <w:tab w:val="left" w:pos="1134"/>
        </w:tabs>
        <w:ind w:firstLine="851"/>
        <w:jc w:val="both"/>
        <w:rPr>
          <w:rFonts w:eastAsia="Calibri"/>
          <w:sz w:val="28"/>
          <w:szCs w:val="28"/>
        </w:rPr>
      </w:pPr>
    </w:p>
    <w:p w:rsidR="00947833" w:rsidRDefault="00947833" w:rsidP="00CB7A49">
      <w:pPr>
        <w:tabs>
          <w:tab w:val="left" w:pos="1134"/>
        </w:tabs>
        <w:ind w:firstLine="851"/>
        <w:jc w:val="both"/>
        <w:rPr>
          <w:rFonts w:eastAsia="Calibri"/>
          <w:sz w:val="28"/>
          <w:szCs w:val="28"/>
        </w:rPr>
      </w:pPr>
    </w:p>
    <w:p w:rsidR="00396BA4" w:rsidRDefault="00396BA4" w:rsidP="00CB7A49">
      <w:pPr>
        <w:tabs>
          <w:tab w:val="left" w:pos="1134"/>
        </w:tabs>
        <w:ind w:firstLine="851"/>
        <w:jc w:val="both"/>
        <w:rPr>
          <w:rFonts w:eastAsia="Calibri"/>
          <w:sz w:val="28"/>
          <w:szCs w:val="28"/>
        </w:rPr>
      </w:pP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sz w:val="28"/>
          <w:szCs w:val="28"/>
        </w:rPr>
      </w:pPr>
      <w:r w:rsidRPr="00396BA4">
        <w:rPr>
          <w:rFonts w:eastAsia="Calibri"/>
          <w:b/>
          <w:sz w:val="28"/>
          <w:szCs w:val="28"/>
        </w:rPr>
        <w:lastRenderedPageBreak/>
        <w:t>Решение: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>А) Използвайки данните в таблицата, построяваме крива на блясъка на планетата: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  <w:lang w:val="en-US"/>
        </w:rPr>
      </w:pPr>
      <w:r w:rsidRPr="00396BA4">
        <w:rPr>
          <w:rFonts w:eastAsia="Calibri"/>
          <w:sz w:val="28"/>
          <w:szCs w:val="28"/>
          <w:lang w:val="en-US"/>
        </w:rPr>
        <w:drawing>
          <wp:inline distT="0" distB="0" distL="0" distR="0" wp14:anchorId="248D7258" wp14:editId="61686904">
            <wp:extent cx="5707380" cy="3168937"/>
            <wp:effectExtent l="0" t="0" r="7620" b="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0372" cy="317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>Прекарваме плавна крива през точките.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>Б) Използвайки метода на хордите, определяме, че моментът на максимален блясък е през ден номер 68, а минималният блясък е в ден номер 266.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sz w:val="28"/>
          <w:szCs w:val="28"/>
          <w:lang w:val="en-US"/>
        </w:rPr>
        <w:drawing>
          <wp:inline distT="0" distB="0" distL="0" distR="0" wp14:anchorId="7D91B07E" wp14:editId="592CBD25">
            <wp:extent cx="3105150" cy="3334774"/>
            <wp:effectExtent l="0" t="0" r="0" b="0"/>
            <wp:docPr id="6" name="Picture 6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9473" cy="335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lastRenderedPageBreak/>
        <w:t xml:space="preserve">В) 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/>
          <w:sz w:val="28"/>
          <w:szCs w:val="28"/>
          <w:lang w:val="en-US"/>
        </w:rPr>
        <w:t>I</w:t>
      </w:r>
      <w:r w:rsidRPr="00396BA4">
        <w:rPr>
          <w:rFonts w:eastAsia="Calibri"/>
          <w:b/>
          <w:sz w:val="28"/>
          <w:szCs w:val="28"/>
        </w:rPr>
        <w:t xml:space="preserve"> начин:</w:t>
      </w:r>
      <w:r w:rsidRPr="00396BA4">
        <w:rPr>
          <w:rFonts w:eastAsia="Calibri"/>
          <w:bCs/>
          <w:sz w:val="28"/>
          <w:szCs w:val="28"/>
        </w:rPr>
        <w:t xml:space="preserve"> Използвайки данните, виждаме, че когато планетата е най-ярка, тя има звездна величина </w:t>
      </w:r>
      <w:r w:rsidRPr="00396BA4">
        <w:rPr>
          <w:rFonts w:eastAsia="Calibri"/>
          <w:b/>
          <w:sz w:val="28"/>
          <w:szCs w:val="28"/>
          <w:lang w:val="en-US"/>
        </w:rPr>
        <w:t>m</w:t>
      </w:r>
      <w:r w:rsidRPr="00396BA4">
        <w:rPr>
          <w:rFonts w:eastAsia="Calibri"/>
          <w:b/>
          <w:sz w:val="28"/>
          <w:szCs w:val="28"/>
          <w:vertAlign w:val="subscript"/>
          <w:lang w:val="en-US"/>
        </w:rPr>
        <w:t>1</w:t>
      </w:r>
      <w:r w:rsidRPr="00396BA4">
        <w:rPr>
          <w:rFonts w:eastAsia="Calibri"/>
          <w:b/>
          <w:sz w:val="28"/>
          <w:szCs w:val="28"/>
          <w:lang w:val="en-US"/>
        </w:rPr>
        <w:t xml:space="preserve"> = -2.8</w:t>
      </w:r>
      <w:r w:rsidRPr="00396BA4">
        <w:rPr>
          <w:rFonts w:eastAsia="Calibri"/>
          <w:b/>
          <w:sz w:val="28"/>
          <w:szCs w:val="28"/>
          <w:vertAlign w:val="superscript"/>
          <w:lang w:val="en-US"/>
        </w:rPr>
        <w:t>m</w:t>
      </w:r>
      <w:r w:rsidRPr="00396BA4">
        <w:rPr>
          <w:rFonts w:eastAsia="Calibri"/>
          <w:bCs/>
          <w:sz w:val="28"/>
          <w:szCs w:val="28"/>
          <w:lang w:val="en-US"/>
        </w:rPr>
        <w:t>, a</w:t>
      </w:r>
      <w:r w:rsidRPr="00396BA4">
        <w:rPr>
          <w:rFonts w:eastAsia="Calibri"/>
          <w:bCs/>
          <w:sz w:val="28"/>
          <w:szCs w:val="28"/>
        </w:rPr>
        <w:t xml:space="preserve"> когато е най-слаба – </w:t>
      </w:r>
      <w:r w:rsidRPr="00396BA4">
        <w:rPr>
          <w:rFonts w:eastAsia="Calibri"/>
          <w:b/>
          <w:sz w:val="28"/>
          <w:szCs w:val="28"/>
          <w:lang w:val="en-US"/>
        </w:rPr>
        <w:t>m</w:t>
      </w:r>
      <w:r w:rsidRPr="00396BA4">
        <w:rPr>
          <w:rFonts w:eastAsia="Calibri"/>
          <w:b/>
          <w:sz w:val="28"/>
          <w:szCs w:val="28"/>
          <w:vertAlign w:val="subscript"/>
        </w:rPr>
        <w:t>2</w:t>
      </w:r>
      <w:r w:rsidRPr="00396BA4">
        <w:rPr>
          <w:rFonts w:eastAsia="Calibri"/>
          <w:b/>
          <w:sz w:val="28"/>
          <w:szCs w:val="28"/>
          <w:lang w:val="en-US"/>
        </w:rPr>
        <w:t xml:space="preserve"> = -</w:t>
      </w:r>
      <w:r w:rsidRPr="00396BA4">
        <w:rPr>
          <w:rFonts w:eastAsia="Calibri"/>
          <w:b/>
          <w:sz w:val="28"/>
          <w:szCs w:val="28"/>
        </w:rPr>
        <w:t>1</w:t>
      </w:r>
      <w:r w:rsidRPr="00396BA4">
        <w:rPr>
          <w:rFonts w:eastAsia="Calibri"/>
          <w:b/>
          <w:sz w:val="28"/>
          <w:szCs w:val="28"/>
          <w:lang w:val="en-US"/>
        </w:rPr>
        <w:t>.</w:t>
      </w:r>
      <w:r w:rsidRPr="00396BA4">
        <w:rPr>
          <w:rFonts w:eastAsia="Calibri"/>
          <w:b/>
          <w:sz w:val="28"/>
          <w:szCs w:val="28"/>
        </w:rPr>
        <w:t>9</w:t>
      </w:r>
      <w:r w:rsidRPr="00396BA4">
        <w:rPr>
          <w:rFonts w:eastAsia="Calibri"/>
          <w:b/>
          <w:sz w:val="28"/>
          <w:szCs w:val="28"/>
          <w:vertAlign w:val="superscript"/>
          <w:lang w:val="en-US"/>
        </w:rPr>
        <w:t>m</w:t>
      </w:r>
      <w:r w:rsidRPr="00396BA4">
        <w:rPr>
          <w:rFonts w:eastAsia="Calibri"/>
          <w:bCs/>
          <w:sz w:val="28"/>
          <w:szCs w:val="28"/>
        </w:rPr>
        <w:t>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Планетата би трябвало да е външна, защото, ако е вътрешна, то нейният минимален блясък (по време на долно съединение) би следвало да е 0. При предположение за външна планета, то максималната яркост ще е в противостоене, а минималната по време на съединение. Ако съответните осветености, които планетата създава върху Земята са </w:t>
      </w:r>
      <w:r w:rsidRPr="00396BA4">
        <w:rPr>
          <w:rFonts w:eastAsia="Calibri"/>
          <w:bCs/>
          <w:sz w:val="28"/>
          <w:szCs w:val="28"/>
          <w:lang w:val="en-US"/>
        </w:rPr>
        <w:t>E</w:t>
      </w:r>
      <w:r w:rsidRPr="00396BA4">
        <w:rPr>
          <w:rFonts w:eastAsia="Calibri"/>
          <w:bCs/>
          <w:sz w:val="28"/>
          <w:szCs w:val="28"/>
          <w:vertAlign w:val="subscript"/>
          <w:lang w:val="en-US"/>
        </w:rPr>
        <w:t>1</w:t>
      </w:r>
      <w:r w:rsidRPr="00396BA4">
        <w:rPr>
          <w:rFonts w:eastAsia="Calibri"/>
          <w:bCs/>
          <w:sz w:val="28"/>
          <w:szCs w:val="28"/>
          <w:lang w:val="en-US"/>
        </w:rPr>
        <w:t xml:space="preserve"> </w:t>
      </w:r>
      <w:r w:rsidRPr="00396BA4">
        <w:rPr>
          <w:rFonts w:eastAsia="Calibri"/>
          <w:bCs/>
          <w:sz w:val="28"/>
          <w:szCs w:val="28"/>
        </w:rPr>
        <w:t xml:space="preserve">и </w:t>
      </w:r>
      <w:r w:rsidRPr="00396BA4">
        <w:rPr>
          <w:rFonts w:eastAsia="Calibri"/>
          <w:bCs/>
          <w:sz w:val="28"/>
          <w:szCs w:val="28"/>
          <w:lang w:val="en-US"/>
        </w:rPr>
        <w:t>E</w:t>
      </w:r>
      <w:r w:rsidRPr="00396BA4">
        <w:rPr>
          <w:rFonts w:eastAsia="Calibri"/>
          <w:bCs/>
          <w:sz w:val="28"/>
          <w:szCs w:val="28"/>
          <w:vertAlign w:val="subscript"/>
          <w:lang w:val="en-US"/>
        </w:rPr>
        <w:t>2</w:t>
      </w:r>
      <w:r w:rsidRPr="00396BA4">
        <w:rPr>
          <w:rFonts w:eastAsia="Calibri"/>
          <w:bCs/>
          <w:sz w:val="28"/>
          <w:szCs w:val="28"/>
          <w:lang w:val="en-US"/>
        </w:rPr>
        <w:t xml:space="preserve">, </w:t>
      </w:r>
      <w:r w:rsidRPr="00396BA4">
        <w:rPr>
          <w:rFonts w:eastAsia="Calibri"/>
          <w:bCs/>
          <w:sz w:val="28"/>
          <w:szCs w:val="28"/>
        </w:rPr>
        <w:t>то съгласно закона на Погсън: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0.4(</m:t>
              </m:r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)</m:t>
              </m:r>
            </m:sup>
          </m:sSup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≈2.29</m:t>
          </m:r>
        </m:oMath>
      </m:oMathPara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Нека с </w:t>
      </w:r>
      <w:r w:rsidRPr="00396BA4">
        <w:rPr>
          <w:rFonts w:eastAsia="Calibri"/>
          <w:bCs/>
          <w:sz w:val="28"/>
          <w:szCs w:val="28"/>
          <w:lang w:val="en-US"/>
        </w:rPr>
        <w:t xml:space="preserve">r </w:t>
      </w:r>
      <w:r w:rsidRPr="00396BA4">
        <w:rPr>
          <w:rFonts w:eastAsia="Calibri"/>
          <w:bCs/>
          <w:sz w:val="28"/>
          <w:szCs w:val="28"/>
        </w:rPr>
        <w:t xml:space="preserve">да означим радиуса на орбитата на планетата, а с </w:t>
      </w:r>
      <w:proofErr w:type="spellStart"/>
      <w:r w:rsidRPr="00396BA4">
        <w:rPr>
          <w:rFonts w:eastAsia="Calibri"/>
          <w:bCs/>
          <w:sz w:val="28"/>
          <w:szCs w:val="28"/>
          <w:lang w:val="en-US"/>
        </w:rPr>
        <w:t>r</w:t>
      </w:r>
      <w:r w:rsidRPr="00396BA4">
        <w:rPr>
          <w:rFonts w:eastAsia="Calibri"/>
          <w:bCs/>
          <w:sz w:val="28"/>
          <w:szCs w:val="28"/>
          <w:vertAlign w:val="subscript"/>
          <w:lang w:val="en-US"/>
        </w:rPr>
        <w:t>E</w:t>
      </w:r>
      <w:proofErr w:type="spellEnd"/>
      <w:r w:rsidRPr="00396BA4">
        <w:rPr>
          <w:rFonts w:eastAsia="Calibri"/>
          <w:bCs/>
          <w:sz w:val="28"/>
          <w:szCs w:val="28"/>
        </w:rPr>
        <w:t xml:space="preserve"> = 1 </w:t>
      </w:r>
      <w:r w:rsidRPr="00396BA4">
        <w:rPr>
          <w:rFonts w:eastAsia="Calibri"/>
          <w:bCs/>
          <w:sz w:val="28"/>
          <w:szCs w:val="28"/>
          <w:lang w:val="en-US"/>
        </w:rPr>
        <w:t xml:space="preserve">au </w:t>
      </w:r>
      <w:r w:rsidRPr="00396BA4">
        <w:rPr>
          <w:rFonts w:eastAsia="Calibri"/>
          <w:bCs/>
          <w:sz w:val="28"/>
          <w:szCs w:val="28"/>
        </w:rPr>
        <w:t>радиуса на земната орбита.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>По време на противостоене, разстоянието между Земята и тази планета е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min</m:t>
              </m:r>
            </m:sub>
          </m:sSub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=r-</m:t>
          </m:r>
          <m:sSub>
            <m:sSub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E</m:t>
              </m:r>
            </m:sub>
          </m:sSub>
        </m:oMath>
      </m:oMathPara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>а по време на съединение: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max</m:t>
              </m:r>
            </m:sub>
          </m:sSub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=r+</m:t>
          </m:r>
          <m:sSub>
            <m:sSub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E</m:t>
              </m:r>
            </m:sub>
          </m:sSub>
        </m:oMath>
      </m:oMathPara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>И при двете конфигурации планетата показва една и съща фаза за земния наблюдател (огряни са 100% от нейния диск).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>Следователно можем да запишем следното равенство: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/>
                          <w:b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max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min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0.4(</m:t>
              </m:r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)</m:t>
              </m:r>
            </m:sup>
          </m:sSup>
        </m:oMath>
      </m:oMathPara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>Така получаваме, че: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max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min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r+</m:t>
              </m:r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E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r-</m:t>
              </m:r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E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0.2(</m:t>
              </m:r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)</m:t>
              </m:r>
            </m:sup>
          </m:sSup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≈1.51</m:t>
          </m:r>
        </m:oMath>
      </m:oMathPara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Cs/>
          <w:sz w:val="28"/>
          <w:szCs w:val="28"/>
        </w:rPr>
      </w:pPr>
      <w:r w:rsidRPr="00396BA4">
        <w:rPr>
          <w:rFonts w:eastAsia="Calibri"/>
          <w:bCs/>
          <w:iCs/>
          <w:sz w:val="28"/>
          <w:szCs w:val="28"/>
        </w:rPr>
        <w:t xml:space="preserve">Решавайки това уравнение, относно неизвестното </w:t>
      </w:r>
      <w:r w:rsidRPr="00396BA4">
        <w:rPr>
          <w:rFonts w:eastAsia="Calibri"/>
          <w:bCs/>
          <w:iCs/>
          <w:sz w:val="28"/>
          <w:szCs w:val="28"/>
          <w:lang w:val="en-US"/>
        </w:rPr>
        <w:t>r</w:t>
      </w:r>
      <w:r w:rsidRPr="00396BA4">
        <w:rPr>
          <w:rFonts w:eastAsia="Calibri"/>
          <w:bCs/>
          <w:iCs/>
          <w:sz w:val="28"/>
          <w:szCs w:val="28"/>
        </w:rPr>
        <w:t>, получаваме: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Cs/>
          <w:sz w:val="28"/>
          <w:szCs w:val="28"/>
          <w:lang w:val="en-US"/>
        </w:rPr>
      </w:pPr>
      <w:r w:rsidRPr="00396BA4">
        <w:rPr>
          <w:rFonts w:eastAsia="Calibri"/>
          <w:b/>
          <w:iCs/>
          <w:sz w:val="28"/>
          <w:szCs w:val="28"/>
          <w:lang w:val="en-US"/>
        </w:rPr>
        <w:t>r ≈ 4.9 au</w:t>
      </w:r>
      <w:r w:rsidRPr="00396BA4">
        <w:rPr>
          <w:rFonts w:eastAsia="Calibri"/>
          <w:bCs/>
          <w:iCs/>
          <w:sz w:val="28"/>
          <w:szCs w:val="28"/>
          <w:lang w:val="en-US"/>
        </w:rPr>
        <w:t>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Cs/>
          <w:sz w:val="28"/>
          <w:szCs w:val="28"/>
        </w:rPr>
      </w:pPr>
      <w:r w:rsidRPr="00396BA4">
        <w:rPr>
          <w:rFonts w:eastAsia="Calibri"/>
          <w:bCs/>
          <w:iCs/>
          <w:sz w:val="28"/>
          <w:szCs w:val="28"/>
        </w:rPr>
        <w:t>Използвайки третия закон на Кеплер, записан за тяло, което се движи в орбита около Слънцето, намираме, че периодът на планетата е: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i/>
          <w:i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T</m:t>
          </m:r>
          <m:d>
            <m:dPr>
              <m:begChr m:val="["/>
              <m:endChr m:val="]"/>
              <m:ctrlPr>
                <w:rPr>
                  <w:rFonts w:ascii="Cambria Math" w:eastAsia="Calibri" w:hAnsi="Cambria Math"/>
                  <w:b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="Calibri" w:hAnsi="Cambria Math"/>
                  <w:b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r[au]</m:t>
              </m:r>
            </m:e>
            <m:sup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3/2</m:t>
              </m:r>
            </m:sup>
          </m:sSup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 xml:space="preserve">≈10.84 </m:t>
          </m:r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години</m:t>
          </m:r>
        </m:oMath>
      </m:oMathPara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Cs/>
          <w:sz w:val="28"/>
          <w:szCs w:val="28"/>
        </w:rPr>
      </w:pPr>
      <w:r w:rsidRPr="00396BA4">
        <w:rPr>
          <w:rFonts w:eastAsia="Calibri"/>
          <w:bCs/>
          <w:iCs/>
          <w:sz w:val="28"/>
          <w:szCs w:val="28"/>
        </w:rPr>
        <w:t>Тези стойности е много близо до орбиталните характеристики на Юпитер, което най-вероятно е и планетата, която търсим.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Cs/>
          <w:sz w:val="28"/>
          <w:szCs w:val="28"/>
        </w:rPr>
      </w:pP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sz w:val="28"/>
          <w:szCs w:val="28"/>
        </w:rPr>
      </w:pPr>
      <w:r w:rsidRPr="00396BA4">
        <w:rPr>
          <w:rFonts w:eastAsia="Calibri"/>
          <w:b/>
          <w:sz w:val="28"/>
          <w:szCs w:val="28"/>
          <w:lang w:val="en-US"/>
        </w:rPr>
        <w:t xml:space="preserve">II </w:t>
      </w:r>
      <w:r w:rsidRPr="00396BA4">
        <w:rPr>
          <w:rFonts w:eastAsia="Calibri"/>
          <w:b/>
          <w:sz w:val="28"/>
          <w:szCs w:val="28"/>
        </w:rPr>
        <w:t>начин: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Интервалът от време между моментите на минимален и максимален блясък  </w:t>
      </w:r>
      <w:r w:rsidRPr="00396BA4">
        <w:rPr>
          <w:rFonts w:eastAsia="Calibri"/>
          <w:bCs/>
          <w:sz w:val="28"/>
          <w:szCs w:val="28"/>
          <w:lang w:val="en-US"/>
        </w:rPr>
        <w:t>(t</w:t>
      </w:r>
      <w:r w:rsidRPr="00396BA4">
        <w:rPr>
          <w:rFonts w:eastAsia="Calibri"/>
          <w:bCs/>
          <w:sz w:val="28"/>
          <w:szCs w:val="28"/>
        </w:rPr>
        <w:t xml:space="preserve"> </w:t>
      </w:r>
      <w:r w:rsidRPr="00396BA4">
        <w:rPr>
          <w:rFonts w:eastAsia="Calibri"/>
          <w:bCs/>
          <w:sz w:val="28"/>
          <w:szCs w:val="28"/>
          <w:lang w:val="en-US"/>
        </w:rPr>
        <w:t>=</w:t>
      </w:r>
      <w:r w:rsidRPr="00396BA4">
        <w:rPr>
          <w:rFonts w:eastAsia="Calibri"/>
          <w:bCs/>
          <w:sz w:val="28"/>
          <w:szCs w:val="28"/>
        </w:rPr>
        <w:t xml:space="preserve"> 198</w:t>
      </w:r>
      <w:r w:rsidRPr="00396BA4">
        <w:rPr>
          <w:rFonts w:eastAsia="Calibri"/>
          <w:bCs/>
          <w:sz w:val="28"/>
          <w:szCs w:val="28"/>
          <w:lang w:val="en-US"/>
        </w:rPr>
        <w:t xml:space="preserve">d) </w:t>
      </w:r>
      <w:r w:rsidRPr="00396BA4">
        <w:rPr>
          <w:rFonts w:eastAsia="Calibri"/>
          <w:bCs/>
          <w:sz w:val="28"/>
          <w:szCs w:val="28"/>
        </w:rPr>
        <w:t>е всъщност времето</w:t>
      </w:r>
      <w:r w:rsidRPr="00396BA4">
        <w:rPr>
          <w:rFonts w:eastAsia="Calibri"/>
          <w:bCs/>
          <w:sz w:val="28"/>
          <w:szCs w:val="28"/>
          <w:lang w:val="en-US"/>
        </w:rPr>
        <w:t xml:space="preserve"> </w:t>
      </w:r>
      <w:r w:rsidRPr="00396BA4">
        <w:rPr>
          <w:rFonts w:eastAsia="Calibri"/>
          <w:bCs/>
          <w:sz w:val="28"/>
          <w:szCs w:val="28"/>
        </w:rPr>
        <w:t xml:space="preserve">от противостоене до следващото </w:t>
      </w:r>
      <w:r w:rsidRPr="00396BA4">
        <w:rPr>
          <w:rFonts w:eastAsia="Calibri"/>
          <w:bCs/>
          <w:sz w:val="28"/>
          <w:szCs w:val="28"/>
        </w:rPr>
        <w:lastRenderedPageBreak/>
        <w:t>съединение. Това е половината от синодичния период (Т</w:t>
      </w:r>
      <w:r w:rsidRPr="00396BA4">
        <w:rPr>
          <w:rFonts w:eastAsia="Calibri"/>
          <w:bCs/>
          <w:sz w:val="28"/>
          <w:szCs w:val="28"/>
          <w:vertAlign w:val="subscript"/>
          <w:lang w:val="en-US"/>
        </w:rPr>
        <w:t>SYN</w:t>
      </w:r>
      <w:r w:rsidRPr="00396BA4">
        <w:rPr>
          <w:rFonts w:eastAsia="Calibri"/>
          <w:bCs/>
          <w:sz w:val="28"/>
          <w:szCs w:val="28"/>
          <w:lang w:val="en-US"/>
        </w:rPr>
        <w:t>)</w:t>
      </w:r>
      <w:r w:rsidRPr="00396BA4">
        <w:rPr>
          <w:rFonts w:eastAsia="Calibri"/>
          <w:bCs/>
          <w:sz w:val="28"/>
          <w:szCs w:val="28"/>
        </w:rPr>
        <w:t xml:space="preserve"> на тази планета, спрямо Земята.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  <w:lang w:val="en-US"/>
        </w:rPr>
      </w:pPr>
      <w:r w:rsidRPr="00396BA4">
        <w:rPr>
          <w:rFonts w:eastAsia="Calibri"/>
          <w:bCs/>
          <w:sz w:val="28"/>
          <w:szCs w:val="28"/>
        </w:rPr>
        <w:t>Така намираме, че</w:t>
      </w:r>
      <w:r w:rsidRPr="00396BA4">
        <w:rPr>
          <w:rFonts w:eastAsia="Calibri"/>
          <w:bCs/>
          <w:sz w:val="28"/>
          <w:szCs w:val="28"/>
          <w:lang w:val="en-US"/>
        </w:rPr>
        <w:t xml:space="preserve">: </w:t>
      </w:r>
      <w:r w:rsidRPr="00396BA4">
        <w:rPr>
          <w:rFonts w:eastAsia="Calibri"/>
          <w:b/>
          <w:sz w:val="28"/>
          <w:szCs w:val="28"/>
          <w:lang w:val="en-US"/>
        </w:rPr>
        <w:t>T</w:t>
      </w:r>
      <w:r w:rsidRPr="00396BA4">
        <w:rPr>
          <w:rFonts w:eastAsia="Calibri"/>
          <w:b/>
          <w:sz w:val="28"/>
          <w:szCs w:val="28"/>
          <w:vertAlign w:val="subscript"/>
          <w:lang w:val="en-US"/>
        </w:rPr>
        <w:t>SYN</w:t>
      </w:r>
      <w:r w:rsidRPr="00396BA4">
        <w:rPr>
          <w:rFonts w:eastAsia="Calibri"/>
          <w:b/>
          <w:sz w:val="28"/>
          <w:szCs w:val="28"/>
          <w:lang w:val="en-US"/>
        </w:rPr>
        <w:t xml:space="preserve"> = 396d</w:t>
      </w:r>
      <w:r w:rsidRPr="00396BA4">
        <w:rPr>
          <w:rFonts w:eastAsia="Calibri"/>
          <w:bCs/>
          <w:sz w:val="28"/>
          <w:szCs w:val="28"/>
          <w:lang w:val="en-US"/>
        </w:rPr>
        <w:t>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>Понеже планетата е външна, то: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SYN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8"/>
                      <w:szCs w:val="28"/>
                    </w:rPr>
                    <m:t>З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="Calibri" w:hAnsi="Cambria Math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</w:rPr>
                <m:t>T</m:t>
              </m:r>
            </m:den>
          </m:f>
        </m:oMath>
      </m:oMathPara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Cs/>
          <w:sz w:val="28"/>
          <w:szCs w:val="28"/>
        </w:rPr>
      </w:pPr>
      <w:r w:rsidRPr="00396BA4">
        <w:rPr>
          <w:rFonts w:eastAsia="Calibri"/>
          <w:bCs/>
          <w:iCs/>
          <w:sz w:val="28"/>
          <w:szCs w:val="28"/>
        </w:rPr>
        <w:t xml:space="preserve">Където </w:t>
      </w:r>
      <w:r w:rsidRPr="00396BA4">
        <w:rPr>
          <w:rFonts w:eastAsia="Calibri"/>
          <w:b/>
          <w:iCs/>
          <w:sz w:val="28"/>
          <w:szCs w:val="28"/>
          <w:lang w:val="en-US"/>
        </w:rPr>
        <w:t>T</w:t>
      </w:r>
      <w:r w:rsidRPr="00396BA4">
        <w:rPr>
          <w:rFonts w:eastAsia="Calibri"/>
          <w:bCs/>
          <w:iCs/>
          <w:sz w:val="28"/>
          <w:szCs w:val="28"/>
          <w:lang w:val="en-US"/>
        </w:rPr>
        <w:t xml:space="preserve"> </w:t>
      </w:r>
      <w:r w:rsidRPr="00396BA4">
        <w:rPr>
          <w:rFonts w:eastAsia="Calibri"/>
          <w:bCs/>
          <w:iCs/>
          <w:sz w:val="28"/>
          <w:szCs w:val="28"/>
        </w:rPr>
        <w:t>е орбиталният период на въпросната планета.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Cs/>
          <w:sz w:val="28"/>
          <w:szCs w:val="28"/>
        </w:rPr>
      </w:pPr>
      <w:r w:rsidRPr="00396BA4">
        <w:rPr>
          <w:rFonts w:eastAsia="Calibri"/>
          <w:bCs/>
          <w:iCs/>
          <w:sz w:val="28"/>
          <w:szCs w:val="28"/>
          <w:lang w:val="en-US"/>
        </w:rPr>
        <w:tab/>
      </w:r>
      <w:r w:rsidRPr="00396BA4">
        <w:rPr>
          <w:rFonts w:eastAsia="Calibri"/>
          <w:bCs/>
          <w:iCs/>
          <w:sz w:val="28"/>
          <w:szCs w:val="28"/>
        </w:rPr>
        <w:t>Така намираме, че: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iCs/>
          <w:sz w:val="28"/>
          <w:szCs w:val="28"/>
        </w:rPr>
      </w:pPr>
      <w:r w:rsidRPr="00396BA4">
        <w:rPr>
          <w:rFonts w:eastAsia="Calibri"/>
          <w:b/>
          <w:iCs/>
          <w:sz w:val="28"/>
          <w:szCs w:val="28"/>
        </w:rPr>
        <w:tab/>
      </w:r>
      <m:oMath>
        <m:r>
          <m:rPr>
            <m:sty m:val="bi"/>
          </m:rPr>
          <w:rPr>
            <w:rFonts w:ascii="Cambria Math" w:eastAsia="Calibri" w:hAnsi="Cambria Math"/>
            <w:sz w:val="28"/>
            <w:szCs w:val="28"/>
          </w:rPr>
          <m:t>T=</m:t>
        </m:r>
        <m:f>
          <m:fPr>
            <m:ctrlPr>
              <w:rPr>
                <w:rFonts w:ascii="Cambria Math" w:eastAsia="Calibri" w:hAnsi="Cambria Math"/>
                <w:b/>
                <w:i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b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</w:rPr>
                  <m:t>З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b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</w:rPr>
                  <m:t>SYN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b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</w:rPr>
                  <m:t>SYN</m:t>
                </m:r>
              </m:sub>
            </m:sSub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Calibri" w:hAnsi="Cambria Math"/>
                    <w:b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</w:rPr>
                  <m:t>З</m:t>
                </m:r>
              </m:sub>
            </m:sSub>
          </m:den>
        </m:f>
        <m:r>
          <m:rPr>
            <m:sty m:val="bi"/>
          </m:rPr>
          <w:rPr>
            <w:rFonts w:ascii="Cambria Math" w:eastAsia="Calibri" w:hAnsi="Cambria Math"/>
            <w:sz w:val="28"/>
            <w:szCs w:val="28"/>
          </w:rPr>
          <m:t>≈12.77 години</m:t>
        </m:r>
      </m:oMath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iCs/>
          <w:sz w:val="28"/>
          <w:szCs w:val="28"/>
        </w:rPr>
      </w:pPr>
      <w:r w:rsidRPr="00396BA4">
        <w:rPr>
          <w:rFonts w:eastAsia="Calibri"/>
          <w:b/>
          <w:iCs/>
          <w:sz w:val="28"/>
          <w:szCs w:val="28"/>
        </w:rPr>
        <w:tab/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Cs/>
          <w:sz w:val="28"/>
          <w:szCs w:val="28"/>
        </w:rPr>
      </w:pPr>
      <w:r w:rsidRPr="00396BA4">
        <w:rPr>
          <w:rFonts w:eastAsia="Calibri"/>
          <w:bCs/>
          <w:iCs/>
          <w:sz w:val="28"/>
          <w:szCs w:val="28"/>
        </w:rPr>
        <w:t>Пак, използвайки третия закон на Кеплер, намираме: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r</m:t>
          </m:r>
          <m:d>
            <m:dPr>
              <m:begChr m:val="["/>
              <m:endChr m:val="]"/>
              <m:ctrlPr>
                <w:rPr>
                  <w:rFonts w:ascii="Cambria Math" w:eastAsia="Calibri" w:hAnsi="Cambria Math"/>
                  <w:b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au</m:t>
              </m:r>
            </m:e>
          </m:d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="Calibri" w:hAnsi="Cambria Math"/>
                  <w:b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T[y]</m:t>
              </m:r>
            </m:e>
            <m:sup>
              <m:r>
                <m:rPr>
                  <m:sty m:val="bi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2/3</m:t>
              </m:r>
            </m:sup>
          </m:sSup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 xml:space="preserve">≈5.46 </m:t>
          </m:r>
          <m:r>
            <m:rPr>
              <m:sty m:val="bi"/>
            </m:rPr>
            <w:rPr>
              <w:rFonts w:ascii="Cambria Math" w:eastAsia="Calibri" w:hAnsi="Cambria Math"/>
              <w:sz w:val="28"/>
              <w:szCs w:val="28"/>
            </w:rPr>
            <m:t>години</m:t>
          </m:r>
        </m:oMath>
      </m:oMathPara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/>
          <w:iCs/>
          <w:sz w:val="28"/>
          <w:szCs w:val="28"/>
        </w:rPr>
      </w:pPr>
      <w:r w:rsidRPr="00396BA4">
        <w:rPr>
          <w:rFonts w:eastAsia="Calibri"/>
          <w:bCs/>
          <w:iCs/>
          <w:sz w:val="28"/>
          <w:szCs w:val="28"/>
        </w:rPr>
        <w:t>Действително, периодът на Юпитер е около 12 години. Това означава, че и този метод потвърждава, че неизвестната планета е именно той.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Cs/>
          <w:sz w:val="28"/>
          <w:szCs w:val="28"/>
        </w:rPr>
      </w:pP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ab/>
        <w:t>Г)Виждаме, че и при двата метода се получават слабо различаващи се стойности на орбиталния радиус и на периода. Причините за разминаванията с истинските стойности могат да са следните: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ab/>
        <w:t>- Ние извършваме нашите пресмятания при предположение, че и Земята и Юпитер се движат по идеално кръгови орбити, лежащи точно в една равнина. Това разбира се, не е напълно вярно. Земята не движи равномерно по своята орбита и за това интервалът от време между съединение и противостояние може да се различава от половин синодичен период. Юпитер също има (макар и слабо) елиптична орбита.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ab/>
        <w:t>- Също така, звездната величина ни е зададена с точност 0.1</w:t>
      </w:r>
      <w:r w:rsidRPr="00396BA4">
        <w:rPr>
          <w:rFonts w:eastAsia="Calibri"/>
          <w:bCs/>
          <w:sz w:val="28"/>
          <w:szCs w:val="28"/>
          <w:vertAlign w:val="superscript"/>
          <w:lang w:val="en-US"/>
        </w:rPr>
        <w:t>m</w:t>
      </w:r>
      <w:r w:rsidRPr="00396BA4">
        <w:rPr>
          <w:rFonts w:eastAsia="Calibri"/>
          <w:bCs/>
          <w:sz w:val="28"/>
          <w:szCs w:val="28"/>
        </w:rPr>
        <w:t>. Тъй като разликата между минималната и максималната звездна величина е 0.9</w:t>
      </w:r>
      <w:r w:rsidRPr="00396BA4">
        <w:rPr>
          <w:rFonts w:eastAsia="Calibri"/>
          <w:bCs/>
          <w:sz w:val="28"/>
          <w:szCs w:val="28"/>
          <w:vertAlign w:val="superscript"/>
          <w:lang w:val="en-US"/>
        </w:rPr>
        <w:t>m</w:t>
      </w:r>
      <w:r w:rsidRPr="00396BA4">
        <w:rPr>
          <w:rFonts w:eastAsia="Calibri"/>
          <w:bCs/>
          <w:sz w:val="28"/>
          <w:szCs w:val="28"/>
          <w:lang w:val="en-US"/>
        </w:rPr>
        <w:t>,</w:t>
      </w:r>
      <w:r w:rsidRPr="00396BA4">
        <w:rPr>
          <w:rFonts w:eastAsia="Calibri"/>
          <w:bCs/>
          <w:sz w:val="28"/>
          <w:szCs w:val="28"/>
        </w:rPr>
        <w:t xml:space="preserve"> то това до известна степен влошава точността, с която пресмятаме съотношението, между максималната и минималната осветеност, създавана от планетата. Това, разбира се, се отразява на точността, с която намираме орбиталния радиус на планетата.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ab/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Д) По-точният метод за определяне на орбиталните характеристики на планетната орбита е първият: чрез сравнение на максималния и минималния блясък на планетата. 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  <w:lang w:val="en-US"/>
        </w:rPr>
      </w:pPr>
      <w:r w:rsidRPr="00396BA4">
        <w:rPr>
          <w:rFonts w:eastAsia="Calibri"/>
          <w:bCs/>
          <w:sz w:val="28"/>
          <w:szCs w:val="28"/>
        </w:rPr>
        <w:t>Можем да направим следния мислен експеримент: нека да намалим с 1</w:t>
      </w:r>
      <w:r w:rsidRPr="00396BA4">
        <w:rPr>
          <w:rFonts w:eastAsia="Calibri"/>
          <w:bCs/>
          <w:sz w:val="28"/>
          <w:szCs w:val="28"/>
          <w:lang w:val="en-US"/>
        </w:rPr>
        <w:t xml:space="preserve">d </w:t>
      </w:r>
      <w:r w:rsidRPr="00396BA4">
        <w:rPr>
          <w:rFonts w:eastAsia="Calibri"/>
          <w:bCs/>
          <w:sz w:val="28"/>
          <w:szCs w:val="28"/>
        </w:rPr>
        <w:t>интервала от време между максималния и минималния блясък на планетата. Така получаваме промяна от 2</w:t>
      </w:r>
      <w:r w:rsidRPr="00396BA4">
        <w:rPr>
          <w:rFonts w:eastAsia="Calibri"/>
          <w:bCs/>
          <w:sz w:val="28"/>
          <w:szCs w:val="28"/>
          <w:lang w:val="en-US"/>
        </w:rPr>
        <w:t xml:space="preserve">d </w:t>
      </w:r>
      <w:r w:rsidRPr="00396BA4">
        <w:rPr>
          <w:rFonts w:eastAsia="Calibri"/>
          <w:bCs/>
          <w:sz w:val="28"/>
          <w:szCs w:val="28"/>
        </w:rPr>
        <w:t xml:space="preserve">в синодичния период и той се получава 394 </w:t>
      </w:r>
      <w:r w:rsidRPr="00396BA4">
        <w:rPr>
          <w:rFonts w:eastAsia="Calibri"/>
          <w:bCs/>
          <w:sz w:val="28"/>
          <w:szCs w:val="28"/>
          <w:lang w:val="en-US"/>
        </w:rPr>
        <w:t xml:space="preserve">d. 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lastRenderedPageBreak/>
        <w:t>Ако използваме такава стойност, сидеричният период на планетата се получава 12.88 години. Това показва, че този метод е „неустойчив“ на малки отклонения във входните данни, получени от графиката ни.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Поради това, че тези данни се получават на ръка, то е напълно възможно е да имаме и по-големи отклонения в измерванията. Затова използването на този метод може да доведе до значителна неточност. 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/>
          <w:i/>
          <w:iCs/>
          <w:sz w:val="28"/>
          <w:szCs w:val="28"/>
          <w:u w:val="single"/>
        </w:rPr>
      </w:pPr>
      <w:r w:rsidRPr="00396BA4">
        <w:rPr>
          <w:rFonts w:eastAsia="Calibri"/>
          <w:b/>
          <w:i/>
          <w:iCs/>
          <w:sz w:val="28"/>
          <w:szCs w:val="28"/>
          <w:u w:val="single"/>
        </w:rPr>
        <w:t>Критерии за оценяване (20т.):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А) – </w:t>
      </w:r>
      <w:r w:rsidRPr="00396BA4">
        <w:rPr>
          <w:rFonts w:eastAsia="Calibri"/>
          <w:bCs/>
          <w:i/>
          <w:iCs/>
          <w:sz w:val="28"/>
          <w:szCs w:val="28"/>
        </w:rPr>
        <w:t>3т.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/>
          <w:i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- За правилно построена графика, върху която са нанесени всички точки, прекарана е плавна крива линия и е използван разумен мащаб </w:t>
      </w:r>
      <w:r w:rsidRPr="00396BA4">
        <w:rPr>
          <w:rFonts w:eastAsia="Calibri"/>
          <w:bCs/>
          <w:i/>
          <w:iCs/>
          <w:sz w:val="28"/>
          <w:szCs w:val="28"/>
        </w:rPr>
        <w:t>– 3т.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Б) – </w:t>
      </w:r>
      <w:r w:rsidRPr="00396BA4">
        <w:rPr>
          <w:rFonts w:eastAsia="Calibri"/>
          <w:bCs/>
          <w:i/>
          <w:iCs/>
          <w:sz w:val="28"/>
          <w:szCs w:val="28"/>
        </w:rPr>
        <w:t>3т.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- За определяне на моментите на максимален и минимален блясък, по метода на хордите – за всеки по </w:t>
      </w:r>
      <w:r w:rsidRPr="00396BA4">
        <w:rPr>
          <w:rFonts w:eastAsia="Calibri"/>
          <w:bCs/>
          <w:i/>
          <w:iCs/>
          <w:sz w:val="28"/>
          <w:szCs w:val="28"/>
        </w:rPr>
        <w:t>1.5т.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/>
          <w:i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В) – </w:t>
      </w:r>
      <w:r w:rsidRPr="00396BA4">
        <w:rPr>
          <w:rFonts w:eastAsia="Calibri"/>
          <w:bCs/>
          <w:i/>
          <w:iCs/>
          <w:sz w:val="28"/>
          <w:szCs w:val="28"/>
        </w:rPr>
        <w:t>8т.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- За намиране на орбиталния период и радиус на планетата по два </w:t>
      </w:r>
      <w:r w:rsidRPr="00396BA4">
        <w:rPr>
          <w:rFonts w:eastAsia="Calibri"/>
          <w:b/>
          <w:sz w:val="28"/>
          <w:szCs w:val="28"/>
        </w:rPr>
        <w:t>различни</w:t>
      </w:r>
      <w:r w:rsidRPr="00396BA4">
        <w:rPr>
          <w:rFonts w:eastAsia="Calibri"/>
          <w:bCs/>
          <w:sz w:val="28"/>
          <w:szCs w:val="28"/>
        </w:rPr>
        <w:t xml:space="preserve"> начина, които са правилно изпълнени, добре обосновани и са получени разумни стойности – за всеки по </w:t>
      </w:r>
      <w:r w:rsidRPr="00396BA4">
        <w:rPr>
          <w:rFonts w:eastAsia="Calibri"/>
          <w:bCs/>
          <w:i/>
          <w:iCs/>
          <w:sz w:val="28"/>
          <w:szCs w:val="28"/>
        </w:rPr>
        <w:t>4т</w:t>
      </w:r>
      <w:r w:rsidRPr="00396BA4">
        <w:rPr>
          <w:rFonts w:eastAsia="Calibri"/>
          <w:bCs/>
          <w:sz w:val="28"/>
          <w:szCs w:val="28"/>
        </w:rPr>
        <w:t>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i/>
          <w:i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Г) – </w:t>
      </w:r>
      <w:r w:rsidRPr="00396BA4">
        <w:rPr>
          <w:rFonts w:eastAsia="Calibri"/>
          <w:bCs/>
          <w:i/>
          <w:iCs/>
          <w:sz w:val="28"/>
          <w:szCs w:val="28"/>
        </w:rPr>
        <w:t>3т.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- За коментиране на поне два фактора, които ограничава точността и могат да доведат до различни стойности, получени по двата метода – за всеки фактор по </w:t>
      </w:r>
      <w:r w:rsidRPr="00396BA4">
        <w:rPr>
          <w:rFonts w:eastAsia="Calibri"/>
          <w:bCs/>
          <w:i/>
          <w:iCs/>
          <w:sz w:val="28"/>
          <w:szCs w:val="28"/>
        </w:rPr>
        <w:t>1.5т.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Д) – </w:t>
      </w:r>
      <w:r w:rsidRPr="00396BA4">
        <w:rPr>
          <w:rFonts w:eastAsia="Calibri"/>
          <w:bCs/>
          <w:i/>
          <w:iCs/>
          <w:sz w:val="28"/>
          <w:szCs w:val="28"/>
        </w:rPr>
        <w:t>3т</w:t>
      </w:r>
      <w:r w:rsidRPr="00396BA4">
        <w:rPr>
          <w:rFonts w:eastAsia="Calibri"/>
          <w:bCs/>
          <w:sz w:val="28"/>
          <w:szCs w:val="28"/>
        </w:rPr>
        <w:t>.</w:t>
      </w:r>
    </w:p>
    <w:p w:rsidR="00396BA4" w:rsidRP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  <w:r w:rsidRPr="00396BA4">
        <w:rPr>
          <w:rFonts w:eastAsia="Calibri"/>
          <w:bCs/>
          <w:sz w:val="28"/>
          <w:szCs w:val="28"/>
        </w:rPr>
        <w:t xml:space="preserve">- За детайлна обосновка кой от двата метода е по-точен, в която са използвани конкретни числени данни – </w:t>
      </w:r>
      <w:r w:rsidRPr="00396BA4">
        <w:rPr>
          <w:rFonts w:eastAsia="Calibri"/>
          <w:bCs/>
          <w:i/>
          <w:iCs/>
          <w:sz w:val="28"/>
          <w:szCs w:val="28"/>
        </w:rPr>
        <w:t>3т.</w:t>
      </w:r>
    </w:p>
    <w:p w:rsidR="00396BA4" w:rsidRDefault="00396BA4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</w:p>
    <w:p w:rsidR="00410071" w:rsidRDefault="00410071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</w:p>
    <w:p w:rsidR="00D56E20" w:rsidRPr="00396BA4" w:rsidRDefault="00D56E20" w:rsidP="00396BA4">
      <w:pPr>
        <w:tabs>
          <w:tab w:val="left" w:pos="1134"/>
        </w:tabs>
        <w:ind w:firstLine="851"/>
        <w:jc w:val="both"/>
        <w:rPr>
          <w:rFonts w:eastAsia="Calibri"/>
          <w:bCs/>
          <w:sz w:val="28"/>
          <w:szCs w:val="28"/>
        </w:rPr>
      </w:pPr>
    </w:p>
    <w:p w:rsidR="008436D0" w:rsidRPr="008436D0" w:rsidRDefault="008436D0" w:rsidP="008436D0">
      <w:pPr>
        <w:tabs>
          <w:tab w:val="left" w:pos="1134"/>
        </w:tabs>
        <w:ind w:firstLine="851"/>
        <w:jc w:val="both"/>
        <w:rPr>
          <w:b/>
          <w:bCs/>
          <w:sz w:val="28"/>
          <w:szCs w:val="28"/>
        </w:rPr>
      </w:pPr>
      <w:r w:rsidRPr="008436D0">
        <w:rPr>
          <w:b/>
          <w:bCs/>
          <w:sz w:val="28"/>
          <w:szCs w:val="28"/>
        </w:rPr>
        <w:t>Задача 2.</w:t>
      </w:r>
      <w:r>
        <w:rPr>
          <w:bCs/>
          <w:sz w:val="28"/>
          <w:szCs w:val="28"/>
        </w:rPr>
        <w:t xml:space="preserve"> </w:t>
      </w:r>
      <w:r w:rsidRPr="008436D0">
        <w:rPr>
          <w:b/>
          <w:bCs/>
          <w:sz w:val="28"/>
          <w:szCs w:val="28"/>
        </w:rPr>
        <w:t xml:space="preserve">Свръхновата </w:t>
      </w:r>
      <w:r w:rsidRPr="008436D0">
        <w:rPr>
          <w:b/>
          <w:bCs/>
          <w:sz w:val="28"/>
          <w:szCs w:val="28"/>
          <w:lang w:val="en-US"/>
        </w:rPr>
        <w:t xml:space="preserve">SN 2011dh </w:t>
      </w:r>
      <w:r w:rsidRPr="008436D0">
        <w:rPr>
          <w:b/>
          <w:bCs/>
          <w:sz w:val="28"/>
          <w:szCs w:val="28"/>
        </w:rPr>
        <w:t xml:space="preserve">в </w:t>
      </w:r>
      <w:r w:rsidRPr="008436D0">
        <w:rPr>
          <w:b/>
          <w:bCs/>
          <w:sz w:val="28"/>
          <w:szCs w:val="28"/>
          <w:lang w:val="en-US"/>
        </w:rPr>
        <w:t>M51</w:t>
      </w:r>
      <w:r w:rsidRPr="008436D0">
        <w:rPr>
          <w:b/>
          <w:bCs/>
          <w:sz w:val="28"/>
          <w:szCs w:val="28"/>
        </w:rPr>
        <w:t>.</w:t>
      </w:r>
    </w:p>
    <w:p w:rsidR="008436D0" w:rsidRPr="008436D0" w:rsidRDefault="008436D0" w:rsidP="008436D0">
      <w:pPr>
        <w:ind w:firstLine="851"/>
        <w:jc w:val="both"/>
        <w:rPr>
          <w:bCs/>
          <w:sz w:val="28"/>
          <w:szCs w:val="28"/>
        </w:rPr>
      </w:pPr>
      <w:r w:rsidRPr="008436D0">
        <w:rPr>
          <w:bCs/>
          <w:sz w:val="28"/>
          <w:szCs w:val="28"/>
        </w:rPr>
        <w:t xml:space="preserve">Свръхновата </w:t>
      </w:r>
      <w:r w:rsidRPr="008436D0">
        <w:rPr>
          <w:bCs/>
          <w:sz w:val="28"/>
          <w:szCs w:val="28"/>
          <w:lang w:val="en-US"/>
        </w:rPr>
        <w:t xml:space="preserve">SN 2011dh </w:t>
      </w:r>
      <w:r w:rsidRPr="008436D0">
        <w:rPr>
          <w:bCs/>
          <w:sz w:val="28"/>
          <w:szCs w:val="28"/>
        </w:rPr>
        <w:t xml:space="preserve">избухва през май 2011 г. в галактиката </w:t>
      </w:r>
      <w:r w:rsidRPr="008436D0">
        <w:rPr>
          <w:bCs/>
          <w:sz w:val="28"/>
          <w:szCs w:val="28"/>
          <w:lang w:val="en-US"/>
        </w:rPr>
        <w:t>M51</w:t>
      </w:r>
      <w:r w:rsidRPr="008436D0">
        <w:rPr>
          <w:bCs/>
          <w:sz w:val="28"/>
          <w:szCs w:val="28"/>
        </w:rPr>
        <w:t xml:space="preserve">. Свръхновата е от тип </w:t>
      </w:r>
      <w:proofErr w:type="spellStart"/>
      <w:r w:rsidRPr="008436D0">
        <w:rPr>
          <w:bCs/>
          <w:sz w:val="28"/>
          <w:szCs w:val="28"/>
          <w:lang w:val="en-US"/>
        </w:rPr>
        <w:t>IIb</w:t>
      </w:r>
      <w:proofErr w:type="spellEnd"/>
      <w:r w:rsidRPr="008436D0">
        <w:rPr>
          <w:bCs/>
          <w:sz w:val="28"/>
          <w:szCs w:val="28"/>
        </w:rPr>
        <w:t xml:space="preserve"> (междинен тип между </w:t>
      </w:r>
      <w:proofErr w:type="spellStart"/>
      <w:r w:rsidRPr="008436D0">
        <w:rPr>
          <w:bCs/>
          <w:sz w:val="28"/>
          <w:szCs w:val="28"/>
          <w:lang w:val="en-US"/>
        </w:rPr>
        <w:t>Ib</w:t>
      </w:r>
      <w:proofErr w:type="spellEnd"/>
      <w:r w:rsidRPr="008436D0">
        <w:rPr>
          <w:bCs/>
          <w:sz w:val="28"/>
          <w:szCs w:val="28"/>
          <w:lang w:val="en-US"/>
        </w:rPr>
        <w:t xml:space="preserve"> </w:t>
      </w:r>
      <w:r w:rsidRPr="008436D0">
        <w:rPr>
          <w:bCs/>
          <w:sz w:val="28"/>
          <w:szCs w:val="28"/>
        </w:rPr>
        <w:t xml:space="preserve">и </w:t>
      </w:r>
      <w:r w:rsidRPr="008436D0">
        <w:rPr>
          <w:bCs/>
          <w:sz w:val="28"/>
          <w:szCs w:val="28"/>
          <w:lang w:val="en-US"/>
        </w:rPr>
        <w:t>II</w:t>
      </w:r>
      <w:r w:rsidRPr="008436D0">
        <w:rPr>
          <w:bCs/>
          <w:sz w:val="28"/>
          <w:szCs w:val="28"/>
        </w:rPr>
        <w:t>)</w:t>
      </w:r>
      <w:r w:rsidRPr="008436D0">
        <w:rPr>
          <w:bCs/>
          <w:sz w:val="28"/>
          <w:szCs w:val="28"/>
          <w:lang w:val="en-US"/>
        </w:rPr>
        <w:t xml:space="preserve">. </w:t>
      </w:r>
      <w:r w:rsidRPr="008436D0">
        <w:rPr>
          <w:bCs/>
          <w:sz w:val="28"/>
          <w:szCs w:val="28"/>
        </w:rPr>
        <w:t xml:space="preserve">Прогениторът (звездата-предшественик) на свръхновата е открит по архивни наблюдения и </w:t>
      </w:r>
      <w:r w:rsidR="00F551F4">
        <w:rPr>
          <w:bCs/>
          <w:sz w:val="28"/>
          <w:szCs w:val="28"/>
        </w:rPr>
        <w:t>е подобен</w:t>
      </w:r>
      <w:r w:rsidRPr="008436D0">
        <w:rPr>
          <w:bCs/>
          <w:sz w:val="28"/>
          <w:szCs w:val="28"/>
        </w:rPr>
        <w:t xml:space="preserve"> на жълт свръхгигант, вероятно с маса между 10 и 16 слънчеви маси.</w:t>
      </w:r>
      <w:r w:rsidRPr="008436D0">
        <w:rPr>
          <w:bCs/>
          <w:sz w:val="28"/>
          <w:szCs w:val="28"/>
          <w:lang w:val="en-US"/>
        </w:rPr>
        <w:t xml:space="preserve"> </w:t>
      </w:r>
      <w:r w:rsidRPr="008436D0">
        <w:rPr>
          <w:bCs/>
          <w:sz w:val="28"/>
          <w:szCs w:val="28"/>
        </w:rPr>
        <w:t xml:space="preserve">Дадени са няколко графики: </w:t>
      </w:r>
    </w:p>
    <w:p w:rsidR="008436D0" w:rsidRPr="008436D0" w:rsidRDefault="008436D0" w:rsidP="008436D0">
      <w:pPr>
        <w:ind w:firstLine="851"/>
        <w:jc w:val="both"/>
        <w:rPr>
          <w:bCs/>
          <w:sz w:val="28"/>
          <w:szCs w:val="28"/>
        </w:rPr>
      </w:pPr>
      <w:r w:rsidRPr="008436D0">
        <w:rPr>
          <w:b/>
          <w:bCs/>
          <w:sz w:val="28"/>
          <w:szCs w:val="28"/>
        </w:rPr>
        <w:t>Фиг. 1</w:t>
      </w:r>
      <w:r w:rsidRPr="008436D0">
        <w:rPr>
          <w:bCs/>
          <w:sz w:val="28"/>
          <w:szCs w:val="28"/>
        </w:rPr>
        <w:t xml:space="preserve"> </w:t>
      </w:r>
      <w:r w:rsidR="00F551F4">
        <w:rPr>
          <w:bCs/>
          <w:sz w:val="28"/>
          <w:szCs w:val="28"/>
        </w:rPr>
        <w:t>Крива на б</w:t>
      </w:r>
      <w:r w:rsidRPr="008436D0">
        <w:rPr>
          <w:bCs/>
          <w:sz w:val="28"/>
          <w:szCs w:val="28"/>
        </w:rPr>
        <w:t>олометричната светимост в първите 80 дни от избухването.</w:t>
      </w:r>
    </w:p>
    <w:p w:rsidR="008436D0" w:rsidRPr="008436D0" w:rsidRDefault="008436D0" w:rsidP="008436D0">
      <w:pPr>
        <w:ind w:firstLine="851"/>
        <w:jc w:val="both"/>
        <w:rPr>
          <w:bCs/>
          <w:sz w:val="28"/>
          <w:szCs w:val="28"/>
        </w:rPr>
      </w:pPr>
      <w:r w:rsidRPr="008436D0">
        <w:rPr>
          <w:b/>
          <w:bCs/>
          <w:sz w:val="28"/>
          <w:szCs w:val="28"/>
        </w:rPr>
        <w:t>Фиг. 2.</w:t>
      </w:r>
      <w:r w:rsidRPr="008436D0">
        <w:rPr>
          <w:bCs/>
          <w:sz w:val="28"/>
          <w:szCs w:val="28"/>
        </w:rPr>
        <w:t xml:space="preserve"> </w:t>
      </w:r>
      <w:r w:rsidR="00F551F4">
        <w:rPr>
          <w:bCs/>
          <w:sz w:val="28"/>
          <w:szCs w:val="28"/>
        </w:rPr>
        <w:t>Ф</w:t>
      </w:r>
      <w:r w:rsidRPr="008436D0">
        <w:rPr>
          <w:bCs/>
          <w:sz w:val="28"/>
          <w:szCs w:val="28"/>
        </w:rPr>
        <w:t>отосферната температура на избухването, измерена по цветови индекси, в първите 35 дни от избухването.</w:t>
      </w:r>
    </w:p>
    <w:p w:rsidR="008436D0" w:rsidRPr="008436D0" w:rsidRDefault="008436D0" w:rsidP="008436D0">
      <w:pPr>
        <w:ind w:firstLine="851"/>
        <w:jc w:val="both"/>
        <w:rPr>
          <w:bCs/>
          <w:sz w:val="28"/>
          <w:szCs w:val="28"/>
        </w:rPr>
      </w:pPr>
      <w:r w:rsidRPr="008436D0">
        <w:rPr>
          <w:b/>
          <w:bCs/>
          <w:sz w:val="28"/>
          <w:szCs w:val="28"/>
        </w:rPr>
        <w:lastRenderedPageBreak/>
        <w:t>Фиг. 3.</w:t>
      </w:r>
      <w:r w:rsidRPr="008436D0">
        <w:rPr>
          <w:bCs/>
          <w:sz w:val="28"/>
          <w:szCs w:val="28"/>
        </w:rPr>
        <w:t xml:space="preserve"> </w:t>
      </w:r>
      <w:r w:rsidR="00F551F4">
        <w:rPr>
          <w:bCs/>
          <w:sz w:val="28"/>
          <w:szCs w:val="28"/>
        </w:rPr>
        <w:t>С</w:t>
      </w:r>
      <w:r w:rsidRPr="008436D0">
        <w:rPr>
          <w:bCs/>
          <w:sz w:val="28"/>
          <w:szCs w:val="28"/>
        </w:rPr>
        <w:t xml:space="preserve">коростите на разширение на газа във фотосферата, измерени по спектралните профили на </w:t>
      </w:r>
      <w:r w:rsidR="00F551F4">
        <w:rPr>
          <w:bCs/>
          <w:sz w:val="28"/>
          <w:szCs w:val="28"/>
        </w:rPr>
        <w:t xml:space="preserve">абсорбционните линии на йонизираното желязо </w:t>
      </w:r>
      <w:proofErr w:type="spellStart"/>
      <w:r w:rsidRPr="008436D0">
        <w:rPr>
          <w:bCs/>
          <w:sz w:val="28"/>
          <w:szCs w:val="28"/>
          <w:lang w:val="en-US"/>
        </w:rPr>
        <w:t>FeII</w:t>
      </w:r>
      <w:proofErr w:type="spellEnd"/>
      <w:r w:rsidRPr="008436D0">
        <w:rPr>
          <w:bCs/>
          <w:sz w:val="28"/>
          <w:szCs w:val="28"/>
          <w:lang w:val="en-US"/>
        </w:rPr>
        <w:t xml:space="preserve"> </w:t>
      </w:r>
      <w:r w:rsidRPr="008436D0">
        <w:rPr>
          <w:bCs/>
          <w:sz w:val="28"/>
          <w:szCs w:val="28"/>
        </w:rPr>
        <w:t>в спектъра, за първите 70 дни от избухването.</w:t>
      </w:r>
    </w:p>
    <w:p w:rsidR="008436D0" w:rsidRPr="008436D0" w:rsidRDefault="008436D0" w:rsidP="008436D0">
      <w:pPr>
        <w:pStyle w:val="ListParagraph"/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bCs/>
          <w:sz w:val="28"/>
          <w:szCs w:val="28"/>
        </w:rPr>
      </w:pPr>
      <w:r w:rsidRPr="008436D0">
        <w:rPr>
          <w:b/>
          <w:bCs/>
          <w:sz w:val="28"/>
          <w:szCs w:val="28"/>
        </w:rPr>
        <w:t>А)</w:t>
      </w:r>
      <w:r w:rsidRPr="008436D0">
        <w:rPr>
          <w:bCs/>
          <w:sz w:val="28"/>
          <w:szCs w:val="28"/>
        </w:rPr>
        <w:t xml:space="preserve"> </w:t>
      </w:r>
      <w:r w:rsidR="00BE2590">
        <w:rPr>
          <w:bCs/>
          <w:sz w:val="28"/>
          <w:szCs w:val="28"/>
        </w:rPr>
        <w:t>Като използвате</w:t>
      </w:r>
      <w:r w:rsidRPr="008436D0">
        <w:rPr>
          <w:bCs/>
          <w:sz w:val="28"/>
          <w:szCs w:val="28"/>
        </w:rPr>
        <w:t xml:space="preserve"> графики 1 и 2, начертайте графика, показваща радиуса на фотосферата </w:t>
      </w:r>
      <w:r w:rsidR="00BE2590">
        <w:rPr>
          <w:bCs/>
          <w:sz w:val="28"/>
          <w:szCs w:val="28"/>
        </w:rPr>
        <w:t xml:space="preserve">на звездата </w:t>
      </w:r>
      <w:r w:rsidRPr="008436D0">
        <w:rPr>
          <w:bCs/>
          <w:sz w:val="28"/>
          <w:szCs w:val="28"/>
        </w:rPr>
        <w:t>като функция от времето, за първите 35 дни от избухването.</w:t>
      </w:r>
      <w:r w:rsidRPr="008436D0">
        <w:rPr>
          <w:bCs/>
          <w:sz w:val="28"/>
          <w:szCs w:val="28"/>
          <w:lang w:val="en-US"/>
        </w:rPr>
        <w:t xml:space="preserve"> </w:t>
      </w:r>
      <w:r w:rsidRPr="008436D0">
        <w:rPr>
          <w:bCs/>
          <w:sz w:val="28"/>
          <w:szCs w:val="28"/>
        </w:rPr>
        <w:t>Радиусът да бъде даден в астрономически единици.</w:t>
      </w:r>
      <w:r w:rsidRPr="008436D0">
        <w:rPr>
          <w:bCs/>
          <w:sz w:val="28"/>
          <w:szCs w:val="28"/>
        </w:rPr>
        <w:tab/>
      </w:r>
      <w:r w:rsidRPr="008436D0">
        <w:rPr>
          <w:b/>
          <w:bCs/>
          <w:sz w:val="28"/>
          <w:szCs w:val="28"/>
        </w:rPr>
        <w:t>(5т.)</w:t>
      </w:r>
    </w:p>
    <w:p w:rsidR="008436D0" w:rsidRPr="008436D0" w:rsidRDefault="008436D0" w:rsidP="008436D0">
      <w:pPr>
        <w:pStyle w:val="ListParagraph"/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b/>
          <w:bCs/>
          <w:sz w:val="28"/>
          <w:szCs w:val="28"/>
        </w:rPr>
      </w:pPr>
      <w:r w:rsidRPr="008436D0">
        <w:rPr>
          <w:b/>
          <w:bCs/>
          <w:sz w:val="28"/>
          <w:szCs w:val="28"/>
        </w:rPr>
        <w:t>Б)</w:t>
      </w:r>
      <w:r w:rsidRPr="008436D0">
        <w:rPr>
          <w:bCs/>
          <w:sz w:val="28"/>
          <w:szCs w:val="28"/>
        </w:rPr>
        <w:t xml:space="preserve"> Използвайте графиката, която сте построили за радиуса</w:t>
      </w:r>
      <w:r w:rsidR="009926F1">
        <w:rPr>
          <w:bCs/>
          <w:sz w:val="28"/>
          <w:szCs w:val="28"/>
        </w:rPr>
        <w:t xml:space="preserve"> на звездата</w:t>
      </w:r>
      <w:r w:rsidRPr="008436D0">
        <w:rPr>
          <w:bCs/>
          <w:sz w:val="28"/>
          <w:szCs w:val="28"/>
        </w:rPr>
        <w:t xml:space="preserve">, за да начертаете върху фигура 3 скоростта на промяната на </w:t>
      </w:r>
      <w:r w:rsidR="00656825">
        <w:rPr>
          <w:bCs/>
          <w:sz w:val="28"/>
          <w:szCs w:val="28"/>
        </w:rPr>
        <w:t>този</w:t>
      </w:r>
      <w:r w:rsidRPr="008436D0">
        <w:rPr>
          <w:bCs/>
          <w:sz w:val="28"/>
          <w:szCs w:val="28"/>
        </w:rPr>
        <w:t xml:space="preserve"> радиус като функция от времето. Ако резултатът не е близък до спектралните наблюдения на фиг. 3 (точките), обяснете защо.  </w:t>
      </w:r>
      <w:r w:rsidRPr="008436D0">
        <w:rPr>
          <w:b/>
          <w:bCs/>
          <w:sz w:val="28"/>
          <w:szCs w:val="28"/>
        </w:rPr>
        <w:t>(6т.)</w:t>
      </w:r>
    </w:p>
    <w:p w:rsidR="008436D0" w:rsidRPr="008436D0" w:rsidRDefault="008436D0" w:rsidP="00623B80">
      <w:pPr>
        <w:pStyle w:val="ListParagraph"/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b/>
          <w:bCs/>
          <w:sz w:val="28"/>
          <w:szCs w:val="28"/>
        </w:rPr>
      </w:pPr>
      <w:r w:rsidRPr="008436D0">
        <w:rPr>
          <w:b/>
          <w:bCs/>
          <w:sz w:val="28"/>
          <w:szCs w:val="28"/>
        </w:rPr>
        <w:t xml:space="preserve">В) </w:t>
      </w:r>
      <w:r w:rsidRPr="008436D0">
        <w:rPr>
          <w:bCs/>
          <w:sz w:val="28"/>
          <w:szCs w:val="28"/>
        </w:rPr>
        <w:t xml:space="preserve">Оценете </w:t>
      </w:r>
      <w:r w:rsidR="00656825">
        <w:rPr>
          <w:bCs/>
          <w:sz w:val="28"/>
          <w:szCs w:val="28"/>
        </w:rPr>
        <w:t>по</w:t>
      </w:r>
      <w:r w:rsidRPr="008436D0">
        <w:rPr>
          <w:bCs/>
          <w:sz w:val="28"/>
          <w:szCs w:val="28"/>
        </w:rPr>
        <w:t xml:space="preserve"> порядък сумарната енергия, излъчена от свръхновата в първите 80 дни от избухването. </w:t>
      </w:r>
      <w:r w:rsidR="003F1EAC">
        <w:rPr>
          <w:bCs/>
          <w:sz w:val="28"/>
          <w:szCs w:val="28"/>
        </w:rPr>
        <w:t xml:space="preserve">(1 </w:t>
      </w:r>
      <w:r w:rsidR="003F1EAC">
        <w:rPr>
          <w:bCs/>
          <w:sz w:val="28"/>
          <w:szCs w:val="28"/>
          <w:lang w:val="en-US"/>
        </w:rPr>
        <w:t>erg = 10</w:t>
      </w:r>
      <w:r w:rsidR="003F1EAC" w:rsidRPr="003F1EAC">
        <w:rPr>
          <w:bCs/>
          <w:sz w:val="28"/>
          <w:szCs w:val="28"/>
          <w:vertAlign w:val="superscript"/>
          <w:lang w:val="en-US"/>
        </w:rPr>
        <w:t>–7</w:t>
      </w:r>
      <w:r w:rsidR="003F1EAC">
        <w:rPr>
          <w:bCs/>
          <w:sz w:val="28"/>
          <w:szCs w:val="28"/>
          <w:lang w:val="en-US"/>
        </w:rPr>
        <w:t xml:space="preserve"> J</w:t>
      </w:r>
      <w:r w:rsidR="003F1EAC">
        <w:rPr>
          <w:bCs/>
          <w:sz w:val="28"/>
          <w:szCs w:val="28"/>
        </w:rPr>
        <w:t xml:space="preserve">) </w:t>
      </w:r>
      <w:r w:rsidRPr="008436D0">
        <w:rPr>
          <w:b/>
          <w:bCs/>
          <w:sz w:val="28"/>
          <w:szCs w:val="28"/>
        </w:rPr>
        <w:t>(2т.)</w:t>
      </w:r>
    </w:p>
    <w:p w:rsidR="008436D0" w:rsidRPr="008436D0" w:rsidRDefault="008436D0" w:rsidP="008436D0">
      <w:pPr>
        <w:ind w:firstLine="851"/>
        <w:jc w:val="both"/>
        <w:rPr>
          <w:bCs/>
          <w:sz w:val="28"/>
          <w:szCs w:val="28"/>
        </w:rPr>
      </w:pPr>
      <w:r w:rsidRPr="008436D0">
        <w:rPr>
          <w:bCs/>
          <w:sz w:val="28"/>
          <w:szCs w:val="28"/>
        </w:rPr>
        <w:t xml:space="preserve">Дадена е и </w:t>
      </w:r>
      <w:r w:rsidRPr="008436D0">
        <w:rPr>
          <w:b/>
          <w:bCs/>
          <w:sz w:val="28"/>
          <w:szCs w:val="28"/>
        </w:rPr>
        <w:t>Фиг. 4</w:t>
      </w:r>
      <w:r w:rsidRPr="008436D0">
        <w:rPr>
          <w:bCs/>
          <w:sz w:val="28"/>
          <w:szCs w:val="28"/>
        </w:rPr>
        <w:t xml:space="preserve">, която представлява диаграма цвят-светимост за 29067 звезди в </w:t>
      </w:r>
      <w:r w:rsidR="00656825">
        <w:rPr>
          <w:bCs/>
          <w:sz w:val="28"/>
          <w:szCs w:val="28"/>
        </w:rPr>
        <w:t xml:space="preserve">галактиката </w:t>
      </w:r>
      <w:r w:rsidRPr="008436D0">
        <w:rPr>
          <w:bCs/>
          <w:sz w:val="28"/>
          <w:szCs w:val="28"/>
          <w:lang w:val="en-US"/>
        </w:rPr>
        <w:t xml:space="preserve">M51 </w:t>
      </w:r>
      <w:r w:rsidRPr="008436D0">
        <w:rPr>
          <w:bCs/>
          <w:sz w:val="28"/>
          <w:szCs w:val="28"/>
        </w:rPr>
        <w:t xml:space="preserve">и е получена с космическия телескоп Хъбъл. По </w:t>
      </w:r>
      <w:r w:rsidR="00656825">
        <w:rPr>
          <w:bCs/>
          <w:sz w:val="28"/>
          <w:szCs w:val="28"/>
        </w:rPr>
        <w:t>вертикалната ос</w:t>
      </w:r>
      <w:r w:rsidRPr="008436D0">
        <w:rPr>
          <w:bCs/>
          <w:sz w:val="28"/>
          <w:szCs w:val="28"/>
        </w:rPr>
        <w:t xml:space="preserve"> е дадена звездната величина във филтър </w:t>
      </w:r>
      <w:r w:rsidRPr="008436D0">
        <w:rPr>
          <w:bCs/>
          <w:sz w:val="28"/>
          <w:szCs w:val="28"/>
          <w:lang w:val="en-US"/>
        </w:rPr>
        <w:t>F814W</w:t>
      </w:r>
      <w:r w:rsidRPr="008436D0">
        <w:rPr>
          <w:bCs/>
          <w:sz w:val="28"/>
          <w:szCs w:val="28"/>
        </w:rPr>
        <w:t xml:space="preserve"> (в червения край на оптичния диапазон). Хоризонталната линия показва нивото на върха на клона на червените гиган</w:t>
      </w:r>
      <w:r w:rsidR="00656825">
        <w:rPr>
          <w:bCs/>
          <w:sz w:val="28"/>
          <w:szCs w:val="28"/>
        </w:rPr>
        <w:t>т</w:t>
      </w:r>
      <w:r w:rsidRPr="008436D0">
        <w:rPr>
          <w:bCs/>
          <w:sz w:val="28"/>
          <w:szCs w:val="28"/>
        </w:rPr>
        <w:t>и, измерено със статистически методи по облака от точки на диаграмата.</w:t>
      </w:r>
      <w:r w:rsidRPr="008436D0">
        <w:rPr>
          <w:bCs/>
          <w:sz w:val="28"/>
          <w:szCs w:val="28"/>
        </w:rPr>
        <w:tab/>
      </w:r>
    </w:p>
    <w:p w:rsidR="008436D0" w:rsidRPr="008436D0" w:rsidRDefault="008436D0" w:rsidP="008436D0">
      <w:pPr>
        <w:pStyle w:val="ListParagraph"/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bCs/>
          <w:sz w:val="28"/>
          <w:szCs w:val="28"/>
        </w:rPr>
      </w:pPr>
      <w:r w:rsidRPr="008436D0">
        <w:rPr>
          <w:b/>
          <w:bCs/>
          <w:sz w:val="28"/>
          <w:szCs w:val="28"/>
        </w:rPr>
        <w:t>Г)</w:t>
      </w:r>
      <w:r w:rsidRPr="008436D0">
        <w:rPr>
          <w:bCs/>
          <w:sz w:val="28"/>
          <w:szCs w:val="28"/>
        </w:rPr>
        <w:t xml:space="preserve"> Какъв максимален цветови индекс </w:t>
      </w:r>
      <w:r w:rsidRPr="008436D0">
        <w:rPr>
          <w:bCs/>
          <w:sz w:val="28"/>
          <w:szCs w:val="28"/>
          <w:lang w:val="en-US"/>
        </w:rPr>
        <w:t xml:space="preserve">F606W-F814W </w:t>
      </w:r>
      <w:r w:rsidRPr="008436D0">
        <w:rPr>
          <w:bCs/>
          <w:sz w:val="28"/>
          <w:szCs w:val="28"/>
        </w:rPr>
        <w:t xml:space="preserve">достигат червените гиганти? </w:t>
      </w:r>
      <w:r w:rsidRPr="008436D0">
        <w:rPr>
          <w:b/>
          <w:bCs/>
          <w:sz w:val="28"/>
          <w:szCs w:val="28"/>
        </w:rPr>
        <w:t>(2т.)</w:t>
      </w:r>
    </w:p>
    <w:p w:rsidR="008436D0" w:rsidRPr="008436D0" w:rsidRDefault="008436D0" w:rsidP="008436D0">
      <w:pPr>
        <w:pStyle w:val="ListParagraph"/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b/>
          <w:bCs/>
          <w:sz w:val="28"/>
          <w:szCs w:val="28"/>
        </w:rPr>
      </w:pPr>
      <w:r w:rsidRPr="008436D0">
        <w:rPr>
          <w:b/>
          <w:bCs/>
          <w:sz w:val="28"/>
          <w:szCs w:val="28"/>
        </w:rPr>
        <w:t>Д)</w:t>
      </w:r>
      <w:r w:rsidRPr="008436D0">
        <w:rPr>
          <w:bCs/>
          <w:sz w:val="28"/>
          <w:szCs w:val="28"/>
        </w:rPr>
        <w:t xml:space="preserve"> Върхът на клон</w:t>
      </w:r>
      <w:r w:rsidR="000D1C51">
        <w:rPr>
          <w:bCs/>
          <w:sz w:val="28"/>
          <w:szCs w:val="28"/>
        </w:rPr>
        <w:t>а</w:t>
      </w:r>
      <w:r w:rsidRPr="008436D0">
        <w:rPr>
          <w:bCs/>
          <w:sz w:val="28"/>
          <w:szCs w:val="28"/>
        </w:rPr>
        <w:t xml:space="preserve"> на червените гиганти може да се използва като стандартна свещ. Ако абсолютната му звездна величина във филтър </w:t>
      </w:r>
      <w:r w:rsidRPr="008436D0">
        <w:rPr>
          <w:bCs/>
          <w:sz w:val="28"/>
          <w:szCs w:val="28"/>
          <w:lang w:val="en-US"/>
        </w:rPr>
        <w:t>F814W</w:t>
      </w:r>
      <w:r w:rsidRPr="008436D0">
        <w:rPr>
          <w:bCs/>
          <w:sz w:val="28"/>
          <w:szCs w:val="28"/>
        </w:rPr>
        <w:t xml:space="preserve"> е </w:t>
      </w:r>
      <w:r w:rsidRPr="008436D0">
        <w:rPr>
          <w:bCs/>
          <w:sz w:val="28"/>
          <w:szCs w:val="28"/>
          <w:lang w:val="en-US"/>
        </w:rPr>
        <w:t>M</w:t>
      </w:r>
      <w:r w:rsidRPr="008436D0">
        <w:rPr>
          <w:bCs/>
          <w:sz w:val="28"/>
          <w:szCs w:val="28"/>
          <w:vertAlign w:val="subscript"/>
          <w:lang w:val="en-US"/>
        </w:rPr>
        <w:t xml:space="preserve">814 </w:t>
      </w:r>
      <w:r w:rsidRPr="008436D0">
        <w:rPr>
          <w:bCs/>
          <w:sz w:val="28"/>
          <w:szCs w:val="28"/>
          <w:lang w:val="en-US"/>
        </w:rPr>
        <w:t xml:space="preserve">= </w:t>
      </w:r>
      <w:r w:rsidRPr="008436D0">
        <w:rPr>
          <w:bCs/>
          <w:sz w:val="28"/>
          <w:szCs w:val="28"/>
        </w:rPr>
        <w:t>-4.2</w:t>
      </w:r>
      <w:r w:rsidRPr="008436D0">
        <w:rPr>
          <w:bCs/>
          <w:sz w:val="28"/>
          <w:szCs w:val="28"/>
          <w:lang w:val="en-US"/>
        </w:rPr>
        <w:t xml:space="preserve"> mag, </w:t>
      </w:r>
      <w:r w:rsidRPr="008436D0">
        <w:rPr>
          <w:bCs/>
          <w:sz w:val="28"/>
          <w:szCs w:val="28"/>
        </w:rPr>
        <w:t xml:space="preserve">пресметнете каква видима звездна величина е достигнала свръхновата през 2011 г. </w:t>
      </w:r>
      <w:r w:rsidR="000D1C51">
        <w:rPr>
          <w:bCs/>
          <w:sz w:val="28"/>
          <w:szCs w:val="28"/>
        </w:rPr>
        <w:t>за земен наблюдател</w:t>
      </w:r>
      <w:r w:rsidRPr="008436D0">
        <w:rPr>
          <w:bCs/>
          <w:sz w:val="28"/>
          <w:szCs w:val="28"/>
        </w:rPr>
        <w:t>, при максимален блясък.</w:t>
      </w:r>
      <w:r w:rsidRPr="008436D0">
        <w:rPr>
          <w:bCs/>
          <w:sz w:val="28"/>
          <w:szCs w:val="28"/>
        </w:rPr>
        <w:tab/>
      </w:r>
      <w:r w:rsidRPr="008436D0">
        <w:rPr>
          <w:b/>
          <w:bCs/>
          <w:sz w:val="28"/>
          <w:szCs w:val="28"/>
        </w:rPr>
        <w:t>(5т.)</w:t>
      </w:r>
    </w:p>
    <w:p w:rsidR="008436D0" w:rsidRPr="008436D0" w:rsidRDefault="008436D0" w:rsidP="008436D0">
      <w:pPr>
        <w:ind w:firstLine="851"/>
        <w:jc w:val="both"/>
        <w:rPr>
          <w:bCs/>
          <w:sz w:val="28"/>
          <w:szCs w:val="28"/>
        </w:rPr>
      </w:pPr>
      <w:r w:rsidRPr="008436D0">
        <w:rPr>
          <w:bCs/>
          <w:sz w:val="28"/>
          <w:szCs w:val="28"/>
        </w:rPr>
        <w:t>Слънчевата светимост е 3.83×10</w:t>
      </w:r>
      <w:r w:rsidRPr="008436D0">
        <w:rPr>
          <w:bCs/>
          <w:sz w:val="28"/>
          <w:szCs w:val="28"/>
          <w:vertAlign w:val="superscript"/>
        </w:rPr>
        <w:t>33</w:t>
      </w:r>
      <w:r w:rsidRPr="008436D0">
        <w:rPr>
          <w:bCs/>
          <w:sz w:val="28"/>
          <w:szCs w:val="28"/>
        </w:rPr>
        <w:t xml:space="preserve"> erg/s. </w:t>
      </w:r>
    </w:p>
    <w:p w:rsidR="008436D0" w:rsidRPr="008436D0" w:rsidRDefault="008436D0" w:rsidP="008436D0">
      <w:pPr>
        <w:ind w:firstLine="851"/>
        <w:jc w:val="both"/>
        <w:rPr>
          <w:bCs/>
          <w:sz w:val="28"/>
          <w:szCs w:val="28"/>
        </w:rPr>
      </w:pPr>
      <w:r w:rsidRPr="008436D0">
        <w:rPr>
          <w:bCs/>
          <w:sz w:val="28"/>
          <w:szCs w:val="28"/>
        </w:rPr>
        <w:t xml:space="preserve">Фотосферната температура на Слънцето е 5770 </w:t>
      </w:r>
      <w:r w:rsidRPr="008436D0">
        <w:rPr>
          <w:bCs/>
          <w:sz w:val="28"/>
          <w:szCs w:val="28"/>
          <w:lang w:val="en-US"/>
        </w:rPr>
        <w:t>K.</w:t>
      </w:r>
    </w:p>
    <w:p w:rsidR="008436D0" w:rsidRDefault="008436D0" w:rsidP="008436D0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</w:p>
    <w:p w:rsidR="00D56E20" w:rsidRDefault="00D56E20" w:rsidP="008436D0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</w:p>
    <w:p w:rsidR="00D56E20" w:rsidRDefault="00D56E20" w:rsidP="008436D0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  <w:bookmarkStart w:id="0" w:name="_GoBack"/>
      <w:bookmarkEnd w:id="0"/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/>
          <w:bCs/>
          <w:sz w:val="28"/>
          <w:szCs w:val="28"/>
        </w:rPr>
      </w:pPr>
      <w:r w:rsidRPr="0088142C">
        <w:rPr>
          <w:b/>
          <w:bCs/>
          <w:sz w:val="28"/>
          <w:szCs w:val="28"/>
        </w:rPr>
        <w:t>Решение: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  <w:r w:rsidRPr="0088142C">
        <w:rPr>
          <w:b/>
          <w:bCs/>
          <w:sz w:val="28"/>
          <w:szCs w:val="28"/>
        </w:rPr>
        <w:t xml:space="preserve">А) </w:t>
      </w:r>
      <w:r w:rsidRPr="0088142C">
        <w:rPr>
          <w:bCs/>
          <w:sz w:val="28"/>
          <w:szCs w:val="28"/>
        </w:rPr>
        <w:t xml:space="preserve">Измерваме стойности по графиките за </w:t>
      </w:r>
      <w:proofErr w:type="spellStart"/>
      <w:r w:rsidRPr="0088142C">
        <w:rPr>
          <w:bCs/>
          <w:sz w:val="28"/>
          <w:szCs w:val="28"/>
          <w:lang w:val="en-US"/>
        </w:rPr>
        <w:t>lg</w:t>
      </w:r>
      <w:proofErr w:type="spellEnd"/>
      <w:r w:rsidRPr="0088142C">
        <w:rPr>
          <w:bCs/>
          <w:sz w:val="28"/>
          <w:szCs w:val="28"/>
          <w:lang w:val="en-US"/>
        </w:rPr>
        <w:t xml:space="preserve">(L) </w:t>
      </w:r>
      <w:r w:rsidRPr="0088142C">
        <w:rPr>
          <w:bCs/>
          <w:sz w:val="28"/>
          <w:szCs w:val="28"/>
        </w:rPr>
        <w:t xml:space="preserve">и за </w:t>
      </w:r>
      <w:r w:rsidRPr="0088142C">
        <w:rPr>
          <w:bCs/>
          <w:sz w:val="28"/>
          <w:szCs w:val="28"/>
          <w:lang w:val="en-US"/>
        </w:rPr>
        <w:t xml:space="preserve">T. </w:t>
      </w:r>
      <w:r w:rsidRPr="0088142C">
        <w:rPr>
          <w:bCs/>
          <w:sz w:val="28"/>
          <w:szCs w:val="28"/>
        </w:rPr>
        <w:t>Светимостите превръщаме в слънчеви светимости. За всяка точка изчисляваме радиуса като прилагаме закона на Стефан-Болцман за фотосферата на избухването: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⊙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m:t>⊙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m:t>⊙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</m:sup>
          </m:sSup>
        </m:oMath>
      </m:oMathPara>
    </w:p>
    <w:p w:rsid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  <w:r w:rsidRPr="0088142C">
        <w:rPr>
          <w:bCs/>
          <w:sz w:val="28"/>
          <w:szCs w:val="28"/>
        </w:rPr>
        <w:t>Превръщаме радиуса в астрономически единици (</w:t>
      </w:r>
      <w:r w:rsidRPr="0088142C">
        <w:rPr>
          <w:bCs/>
          <w:sz w:val="28"/>
          <w:szCs w:val="28"/>
          <w:lang w:val="en-US"/>
        </w:rPr>
        <w:t>au</w:t>
      </w:r>
      <w:r w:rsidRPr="0088142C">
        <w:rPr>
          <w:bCs/>
          <w:sz w:val="28"/>
          <w:szCs w:val="28"/>
        </w:rPr>
        <w:t>)</w:t>
      </w:r>
      <w:r w:rsidRPr="0088142C">
        <w:rPr>
          <w:bCs/>
          <w:sz w:val="28"/>
          <w:szCs w:val="28"/>
          <w:lang w:val="en-US"/>
        </w:rPr>
        <w:t xml:space="preserve">. </w:t>
      </w:r>
      <w:r w:rsidRPr="0088142C">
        <w:rPr>
          <w:bCs/>
          <w:sz w:val="28"/>
          <w:szCs w:val="28"/>
        </w:rPr>
        <w:t>Представяме получените резултати в таблица:</w:t>
      </w:r>
    </w:p>
    <w:p w:rsidR="00410071" w:rsidRPr="0088142C" w:rsidRDefault="00410071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  <w:lang w:val="en-US"/>
        </w:rPr>
      </w:pPr>
    </w:p>
    <w:tbl>
      <w:tblPr>
        <w:tblW w:w="8720" w:type="dxa"/>
        <w:tblInd w:w="94" w:type="dxa"/>
        <w:tblLook w:val="04A0" w:firstRow="1" w:lastRow="0" w:firstColumn="1" w:lastColumn="0" w:noHBand="0" w:noVBand="1"/>
      </w:tblPr>
      <w:tblGrid>
        <w:gridCol w:w="1320"/>
        <w:gridCol w:w="1383"/>
        <w:gridCol w:w="1540"/>
        <w:gridCol w:w="1560"/>
        <w:gridCol w:w="2020"/>
        <w:gridCol w:w="986"/>
      </w:tblGrid>
      <w:tr w:rsidR="00E84046" w:rsidRPr="0088142C" w:rsidTr="00410071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88142C">
              <w:rPr>
                <w:b/>
                <w:bCs/>
                <w:sz w:val="28"/>
                <w:szCs w:val="28"/>
                <w:lang w:val="en-US"/>
              </w:rPr>
              <w:lastRenderedPageBreak/>
              <w:t>t [d]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88142C">
              <w:rPr>
                <w:b/>
                <w:bCs/>
                <w:sz w:val="28"/>
                <w:szCs w:val="28"/>
                <w:lang w:val="en-US"/>
              </w:rPr>
              <w:t>lg</w:t>
            </w:r>
            <w:proofErr w:type="spellEnd"/>
            <w:r w:rsidRPr="0088142C">
              <w:rPr>
                <w:b/>
                <w:bCs/>
                <w:sz w:val="28"/>
                <w:szCs w:val="28"/>
                <w:lang w:val="en-US"/>
              </w:rPr>
              <w:t>(L[erg])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88142C">
              <w:rPr>
                <w:b/>
                <w:bCs/>
                <w:sz w:val="28"/>
                <w:szCs w:val="28"/>
                <w:lang w:val="en-US"/>
              </w:rPr>
              <w:t>T</w:t>
            </w:r>
            <w:r w:rsidRPr="0088142C">
              <w:rPr>
                <w:b/>
                <w:bCs/>
                <w:sz w:val="28"/>
                <w:szCs w:val="28"/>
              </w:rPr>
              <w:t xml:space="preserve"> </w:t>
            </w:r>
            <w:r w:rsidRPr="0088142C">
              <w:rPr>
                <w:b/>
                <w:bCs/>
                <w:sz w:val="28"/>
                <w:szCs w:val="28"/>
                <w:lang w:val="en-US"/>
              </w:rPr>
              <w:t>[K]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88142C">
              <w:rPr>
                <w:b/>
                <w:bCs/>
                <w:sz w:val="28"/>
                <w:szCs w:val="28"/>
                <w:lang w:val="en-US"/>
              </w:rPr>
              <w:t>L [</w:t>
            </w:r>
            <w:proofErr w:type="spellStart"/>
            <w:r w:rsidRPr="0088142C">
              <w:rPr>
                <w:b/>
                <w:bCs/>
                <w:sz w:val="28"/>
                <w:szCs w:val="28"/>
                <w:lang w:val="en-US"/>
              </w:rPr>
              <w:t>Lsol</w:t>
            </w:r>
            <w:proofErr w:type="spellEnd"/>
            <w:r w:rsidRPr="0088142C">
              <w:rPr>
                <w:b/>
                <w:bCs/>
                <w:sz w:val="28"/>
                <w:szCs w:val="28"/>
                <w:lang w:val="en-US"/>
              </w:rPr>
              <w:t>]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88142C">
              <w:rPr>
                <w:b/>
                <w:bCs/>
                <w:sz w:val="28"/>
                <w:szCs w:val="28"/>
                <w:lang w:val="en-US"/>
              </w:rPr>
              <w:t>R [</w:t>
            </w:r>
            <w:proofErr w:type="spellStart"/>
            <w:r w:rsidRPr="0088142C">
              <w:rPr>
                <w:b/>
                <w:bCs/>
                <w:sz w:val="28"/>
                <w:szCs w:val="28"/>
                <w:lang w:val="en-US"/>
              </w:rPr>
              <w:t>Rsol</w:t>
            </w:r>
            <w:proofErr w:type="spellEnd"/>
            <w:r w:rsidRPr="0088142C">
              <w:rPr>
                <w:b/>
                <w:bCs/>
                <w:sz w:val="28"/>
                <w:szCs w:val="28"/>
                <w:lang w:val="en-US"/>
              </w:rPr>
              <w:t>]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88142C">
              <w:rPr>
                <w:b/>
                <w:bCs/>
                <w:sz w:val="28"/>
                <w:szCs w:val="28"/>
                <w:lang w:val="en-US"/>
              </w:rPr>
              <w:t>R [au]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41.34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7131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57101165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23.01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41.48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6996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79469350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6063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28.20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7.5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41.714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6981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135408203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7948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36.98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41.89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6981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202967370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9731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45.27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12.5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41.98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6741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251869874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11625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54.08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42.05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6621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296134309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13066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60.78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17.5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42.12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6546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345837066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14445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67.20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42.14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6292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362559551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16011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74.49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22.5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42.13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5962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352907266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17592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81.84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42.07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5468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310453484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19618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91.27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27.5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42.02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BA5D31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88142C" w:rsidRPr="0088142C">
              <w:rPr>
                <w:bCs/>
                <w:sz w:val="28"/>
                <w:szCs w:val="28"/>
                <w:lang w:val="en-US"/>
              </w:rPr>
              <w:t>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271270637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20766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96.61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41.95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4808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232284363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21940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102.07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32.5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41.91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4599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211351021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22881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106.45</w:t>
            </w:r>
          </w:p>
        </w:tc>
      </w:tr>
      <w:tr w:rsidR="00E84046" w:rsidRPr="0088142C" w:rsidTr="0041007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41.87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4434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192304180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23478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42C" w:rsidRPr="0088142C" w:rsidRDefault="0088142C" w:rsidP="00E8404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8142C">
              <w:rPr>
                <w:bCs/>
                <w:sz w:val="28"/>
                <w:szCs w:val="28"/>
                <w:lang w:val="en-US"/>
              </w:rPr>
              <w:t>109.23</w:t>
            </w:r>
          </w:p>
        </w:tc>
      </w:tr>
    </w:tbl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  <w:lang w:val="en-US"/>
        </w:rPr>
      </w:pPr>
      <w:r w:rsidRPr="0088142C">
        <w:rPr>
          <w:bCs/>
          <w:sz w:val="28"/>
          <w:szCs w:val="28"/>
          <w:lang w:val="en-US"/>
        </w:rPr>
        <w:drawing>
          <wp:inline distT="0" distB="0" distL="0" distR="0" wp14:anchorId="76711AD5" wp14:editId="6C1F41C8">
            <wp:extent cx="4076700" cy="3114136"/>
            <wp:effectExtent l="38100" t="0" r="1905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88142C">
        <w:rPr>
          <w:bCs/>
          <w:sz w:val="28"/>
          <w:szCs w:val="28"/>
          <w:lang w:val="en-US"/>
        </w:rPr>
        <w:tab/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  <w:lang w:val="en-US"/>
        </w:rPr>
      </w:pPr>
      <w:r w:rsidRPr="0088142C">
        <w:rPr>
          <w:b/>
          <w:bCs/>
          <w:sz w:val="28"/>
          <w:szCs w:val="28"/>
        </w:rPr>
        <w:t>(5т.)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  <w:r w:rsidRPr="0088142C">
        <w:rPr>
          <w:b/>
          <w:bCs/>
          <w:sz w:val="28"/>
          <w:szCs w:val="28"/>
        </w:rPr>
        <w:t>Б)</w:t>
      </w:r>
      <w:r w:rsidRPr="0088142C">
        <w:rPr>
          <w:bCs/>
          <w:sz w:val="28"/>
          <w:szCs w:val="28"/>
        </w:rPr>
        <w:t xml:space="preserve"> </w:t>
      </w:r>
      <w:r w:rsidRPr="0088142C">
        <w:rPr>
          <w:bCs/>
          <w:sz w:val="28"/>
          <w:szCs w:val="28"/>
          <w:lang w:val="en-US"/>
        </w:rPr>
        <w:t>Mo</w:t>
      </w:r>
      <w:r w:rsidRPr="0088142C">
        <w:rPr>
          <w:bCs/>
          <w:sz w:val="28"/>
          <w:szCs w:val="28"/>
        </w:rPr>
        <w:t>жем да изчислим скоростите с линейна интерполация</w:t>
      </w:r>
      <w:r w:rsidRPr="0088142C">
        <w:rPr>
          <w:bCs/>
          <w:sz w:val="28"/>
          <w:szCs w:val="28"/>
          <w:lang w:val="en-US"/>
        </w:rPr>
        <w:t xml:space="preserve"> (v = ΔR/</w:t>
      </w:r>
      <w:proofErr w:type="spellStart"/>
      <w:r w:rsidRPr="0088142C">
        <w:rPr>
          <w:bCs/>
          <w:sz w:val="28"/>
          <w:szCs w:val="28"/>
          <w:lang w:val="en-US"/>
        </w:rPr>
        <w:t>Δt</w:t>
      </w:r>
      <w:proofErr w:type="spellEnd"/>
      <w:r w:rsidRPr="0088142C">
        <w:rPr>
          <w:bCs/>
          <w:sz w:val="28"/>
          <w:szCs w:val="28"/>
          <w:lang w:val="en-US"/>
        </w:rPr>
        <w:t xml:space="preserve">), </w:t>
      </w:r>
      <w:r w:rsidRPr="0088142C">
        <w:rPr>
          <w:bCs/>
          <w:sz w:val="28"/>
          <w:szCs w:val="28"/>
        </w:rPr>
        <w:t xml:space="preserve">за средните точки на малките интервали (в настоящото решение </w:t>
      </w:r>
      <w:proofErr w:type="spellStart"/>
      <w:r w:rsidRPr="0088142C">
        <w:rPr>
          <w:bCs/>
          <w:sz w:val="28"/>
          <w:szCs w:val="28"/>
          <w:lang w:val="en-US"/>
        </w:rPr>
        <w:t>Δt</w:t>
      </w:r>
      <w:proofErr w:type="spellEnd"/>
      <w:r w:rsidRPr="0088142C">
        <w:rPr>
          <w:bCs/>
          <w:sz w:val="28"/>
          <w:szCs w:val="28"/>
          <w:lang w:val="en-US"/>
        </w:rPr>
        <w:t xml:space="preserve"> </w:t>
      </w:r>
      <w:r w:rsidRPr="0088142C">
        <w:rPr>
          <w:bCs/>
          <w:sz w:val="28"/>
          <w:szCs w:val="28"/>
        </w:rPr>
        <w:t>=</w:t>
      </w:r>
      <w:r w:rsidRPr="0088142C">
        <w:rPr>
          <w:bCs/>
          <w:sz w:val="28"/>
          <w:szCs w:val="28"/>
          <w:lang w:val="en-US"/>
        </w:rPr>
        <w:t xml:space="preserve"> </w:t>
      </w:r>
      <w:r w:rsidRPr="0088142C">
        <w:rPr>
          <w:bCs/>
          <w:sz w:val="28"/>
          <w:szCs w:val="28"/>
        </w:rPr>
        <w:t>2.5</w:t>
      </w:r>
      <w:r w:rsidRPr="0088142C">
        <w:rPr>
          <w:bCs/>
          <w:sz w:val="28"/>
          <w:szCs w:val="28"/>
          <w:lang w:val="en-US"/>
        </w:rPr>
        <w:t xml:space="preserve"> d</w:t>
      </w:r>
      <w:r w:rsidRPr="0088142C">
        <w:rPr>
          <w:bCs/>
          <w:sz w:val="28"/>
          <w:szCs w:val="28"/>
        </w:rPr>
        <w:t>)</w:t>
      </w:r>
      <w:r w:rsidRPr="0088142C">
        <w:rPr>
          <w:bCs/>
          <w:sz w:val="28"/>
          <w:szCs w:val="28"/>
          <w:lang w:val="en-US"/>
        </w:rPr>
        <w:t xml:space="preserve">. </w:t>
      </w:r>
      <w:r w:rsidRPr="0088142C">
        <w:rPr>
          <w:bCs/>
          <w:sz w:val="28"/>
          <w:szCs w:val="28"/>
        </w:rPr>
        <w:t>Измерените скорости представяме графично: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  <w:r w:rsidRPr="0088142C">
        <w:rPr>
          <w:bCs/>
          <w:sz w:val="28"/>
          <w:szCs w:val="28"/>
          <w:lang w:val="en-US"/>
        </w:rPr>
        <w:lastRenderedPageBreak/>
        <w:drawing>
          <wp:inline distT="0" distB="0" distL="0" distR="0" wp14:anchorId="062B7EC9" wp14:editId="4DAB9280">
            <wp:extent cx="5217184" cy="3916393"/>
            <wp:effectExtent l="19050" t="0" r="21566" b="7907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  <w:lang w:val="en-US"/>
        </w:rPr>
      </w:pPr>
      <w:r w:rsidRPr="0088142C">
        <w:rPr>
          <w:bCs/>
          <w:sz w:val="28"/>
          <w:szCs w:val="28"/>
        </w:rPr>
        <w:t>Резултатите показват, че скоростта на разширение на обвивката е значително (</w:t>
      </w:r>
      <w:r w:rsidRPr="0088142C">
        <w:rPr>
          <w:bCs/>
          <w:sz w:val="28"/>
          <w:szCs w:val="28"/>
          <w:lang w:val="en-US"/>
        </w:rPr>
        <w:t xml:space="preserve">~ 2 </w:t>
      </w:r>
      <w:r w:rsidRPr="0088142C">
        <w:rPr>
          <w:bCs/>
          <w:sz w:val="28"/>
          <w:szCs w:val="28"/>
        </w:rPr>
        <w:t xml:space="preserve">пъти) по-малка от скоростта на разширение на газа в обвивката. Това не е експериментална грешка! Причината е, че става въпрос за различни скорости. Газът е обвивката се разширява много бързо (с 5000 – 10 000 </w:t>
      </w:r>
      <w:r w:rsidRPr="0088142C">
        <w:rPr>
          <w:bCs/>
          <w:sz w:val="28"/>
          <w:szCs w:val="28"/>
          <w:lang w:val="en-US"/>
        </w:rPr>
        <w:t xml:space="preserve">km/s, </w:t>
      </w:r>
      <w:r w:rsidRPr="0088142C">
        <w:rPr>
          <w:bCs/>
          <w:sz w:val="28"/>
          <w:szCs w:val="28"/>
        </w:rPr>
        <w:t xml:space="preserve">както показва фиг.3), при което заема все по-голям обем, разрежда се и става оптически прозрачен. Поради това, с времето виждаме във фотосферата все по-вътрешен газ. Това обяснява, защо темпът на разширение на фотосферата изостава спрямо темпът на разширение на газа в нея. </w:t>
      </w:r>
      <w:r w:rsidRPr="0088142C">
        <w:rPr>
          <w:bCs/>
          <w:sz w:val="28"/>
          <w:szCs w:val="28"/>
          <w:lang w:val="en-US"/>
        </w:rPr>
        <w:tab/>
      </w:r>
      <w:r w:rsidRPr="0088142C">
        <w:rPr>
          <w:b/>
          <w:bCs/>
          <w:sz w:val="28"/>
          <w:szCs w:val="28"/>
        </w:rPr>
        <w:t>(</w:t>
      </w:r>
      <w:r w:rsidRPr="0088142C">
        <w:rPr>
          <w:b/>
          <w:bCs/>
          <w:sz w:val="28"/>
          <w:szCs w:val="28"/>
          <w:lang w:val="en-US"/>
        </w:rPr>
        <w:t>6</w:t>
      </w:r>
      <w:r w:rsidRPr="0088142C">
        <w:rPr>
          <w:b/>
          <w:bCs/>
          <w:sz w:val="28"/>
          <w:szCs w:val="28"/>
        </w:rPr>
        <w:t>т.)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  <w:r w:rsidRPr="0088142C">
        <w:rPr>
          <w:b/>
          <w:bCs/>
          <w:sz w:val="28"/>
          <w:szCs w:val="28"/>
        </w:rPr>
        <w:t>В)</w:t>
      </w:r>
      <w:r w:rsidRPr="0088142C">
        <w:rPr>
          <w:bCs/>
          <w:sz w:val="28"/>
          <w:szCs w:val="28"/>
        </w:rPr>
        <w:t xml:space="preserve"> За съвсем груба оценка можем да прекараме хоризонтална права през средата на кривата на светимостта, по височина, и така да оценим, че средната светимост на свръхновата за първите 80</w:t>
      </w:r>
      <w:r w:rsidRPr="0088142C">
        <w:rPr>
          <w:bCs/>
          <w:sz w:val="28"/>
          <w:szCs w:val="28"/>
          <w:lang w:val="en-US"/>
        </w:rPr>
        <w:t xml:space="preserve"> d </w:t>
      </w:r>
      <w:r w:rsidRPr="0088142C">
        <w:rPr>
          <w:bCs/>
          <w:sz w:val="28"/>
          <w:szCs w:val="28"/>
        </w:rPr>
        <w:t xml:space="preserve">е </w:t>
      </w:r>
      <w:r w:rsidRPr="0088142C">
        <w:rPr>
          <w:bCs/>
          <w:sz w:val="28"/>
          <w:szCs w:val="28"/>
          <w:lang w:val="en-US"/>
        </w:rPr>
        <w:t>~10</w:t>
      </w:r>
      <w:r w:rsidRPr="0088142C">
        <w:rPr>
          <w:bCs/>
          <w:sz w:val="28"/>
          <w:szCs w:val="28"/>
          <w:vertAlign w:val="superscript"/>
          <w:lang w:val="en-US"/>
        </w:rPr>
        <w:t>41.8</w:t>
      </w:r>
      <w:r w:rsidRPr="0088142C">
        <w:rPr>
          <w:bCs/>
          <w:sz w:val="28"/>
          <w:szCs w:val="28"/>
          <w:lang w:val="en-US"/>
        </w:rPr>
        <w:t xml:space="preserve"> erg </w:t>
      </w:r>
      <w:r w:rsidRPr="0088142C">
        <w:rPr>
          <w:bCs/>
          <w:sz w:val="28"/>
          <w:szCs w:val="28"/>
        </w:rPr>
        <w:t xml:space="preserve">или </w:t>
      </w:r>
      <w:r w:rsidRPr="0088142C">
        <w:rPr>
          <w:bCs/>
          <w:sz w:val="28"/>
          <w:szCs w:val="28"/>
          <w:lang w:val="en-US"/>
        </w:rPr>
        <w:t>~10</w:t>
      </w:r>
      <w:r w:rsidRPr="0088142C">
        <w:rPr>
          <w:bCs/>
          <w:sz w:val="28"/>
          <w:szCs w:val="28"/>
          <w:vertAlign w:val="superscript"/>
        </w:rPr>
        <w:t>34</w:t>
      </w:r>
      <w:r w:rsidRPr="0088142C">
        <w:rPr>
          <w:bCs/>
          <w:sz w:val="28"/>
          <w:szCs w:val="28"/>
          <w:vertAlign w:val="superscript"/>
          <w:lang w:val="en-US"/>
        </w:rPr>
        <w:t>.8</w:t>
      </w:r>
      <w:r w:rsidRPr="0088142C">
        <w:rPr>
          <w:bCs/>
          <w:sz w:val="28"/>
          <w:szCs w:val="28"/>
          <w:lang w:val="en-US"/>
        </w:rPr>
        <w:t xml:space="preserve"> J. </w:t>
      </w:r>
      <w:r w:rsidRPr="0088142C">
        <w:rPr>
          <w:bCs/>
          <w:sz w:val="28"/>
          <w:szCs w:val="28"/>
        </w:rPr>
        <w:t>Умножаваме тази мощност по времевия интервал (</w:t>
      </w:r>
      <w:r w:rsidRPr="0088142C">
        <w:rPr>
          <w:bCs/>
          <w:sz w:val="28"/>
          <w:szCs w:val="28"/>
          <w:lang w:val="en-US"/>
        </w:rPr>
        <w:t>80d = 6 912 000 s</w:t>
      </w:r>
      <w:r w:rsidRPr="0088142C">
        <w:rPr>
          <w:bCs/>
          <w:sz w:val="28"/>
          <w:szCs w:val="28"/>
        </w:rPr>
        <w:t>)</w:t>
      </w:r>
      <w:r w:rsidRPr="0088142C">
        <w:rPr>
          <w:bCs/>
          <w:sz w:val="28"/>
          <w:szCs w:val="28"/>
          <w:lang w:val="en-US"/>
        </w:rPr>
        <w:t xml:space="preserve"> </w:t>
      </w:r>
      <w:r w:rsidRPr="0088142C">
        <w:rPr>
          <w:bCs/>
          <w:sz w:val="28"/>
          <w:szCs w:val="28"/>
        </w:rPr>
        <w:t xml:space="preserve">и получаваме енергия </w:t>
      </w:r>
      <w:r w:rsidRPr="0088142C">
        <w:rPr>
          <w:bCs/>
          <w:sz w:val="28"/>
          <w:szCs w:val="28"/>
          <w:lang w:val="en-US"/>
        </w:rPr>
        <w:t>~4×10</w:t>
      </w:r>
      <w:r w:rsidRPr="0088142C">
        <w:rPr>
          <w:bCs/>
          <w:sz w:val="28"/>
          <w:szCs w:val="28"/>
          <w:vertAlign w:val="superscript"/>
          <w:lang w:val="en-US"/>
        </w:rPr>
        <w:t>41</w:t>
      </w:r>
      <w:r w:rsidRPr="0088142C">
        <w:rPr>
          <w:bCs/>
          <w:sz w:val="28"/>
          <w:szCs w:val="28"/>
          <w:lang w:val="en-US"/>
        </w:rPr>
        <w:t xml:space="preserve"> J.</w:t>
      </w:r>
      <w:r w:rsidRPr="0088142C">
        <w:rPr>
          <w:bCs/>
          <w:sz w:val="28"/>
          <w:szCs w:val="28"/>
          <w:lang w:val="en-US"/>
        </w:rPr>
        <w:tab/>
      </w:r>
      <w:r w:rsidRPr="0088142C">
        <w:rPr>
          <w:b/>
          <w:bCs/>
          <w:sz w:val="28"/>
          <w:szCs w:val="28"/>
        </w:rPr>
        <w:t>(</w:t>
      </w:r>
      <w:r w:rsidRPr="0088142C">
        <w:rPr>
          <w:b/>
          <w:bCs/>
          <w:sz w:val="28"/>
          <w:szCs w:val="28"/>
          <w:lang w:val="en-US"/>
        </w:rPr>
        <w:t>2</w:t>
      </w:r>
      <w:r w:rsidRPr="0088142C">
        <w:rPr>
          <w:b/>
          <w:bCs/>
          <w:sz w:val="28"/>
          <w:szCs w:val="28"/>
        </w:rPr>
        <w:t>т.)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  <w:r w:rsidRPr="0088142C">
        <w:rPr>
          <w:b/>
          <w:bCs/>
          <w:sz w:val="28"/>
          <w:szCs w:val="28"/>
        </w:rPr>
        <w:t>Г)</w:t>
      </w:r>
      <w:r w:rsidRPr="0088142C">
        <w:rPr>
          <w:bCs/>
          <w:sz w:val="28"/>
          <w:szCs w:val="28"/>
        </w:rPr>
        <w:t xml:space="preserve"> Клонът на червените гиганти по фиг. 4 е силно разшумен (точките са разпръснати) поради статистически експериментални грешки. Причините са, че изследваните звезди са много слаби, както и че са в гъстото поле на </w:t>
      </w:r>
      <w:r w:rsidRPr="0088142C">
        <w:rPr>
          <w:bCs/>
          <w:sz w:val="28"/>
          <w:szCs w:val="28"/>
          <w:lang w:val="en-US"/>
        </w:rPr>
        <w:t>M51</w:t>
      </w:r>
      <w:r w:rsidRPr="0088142C">
        <w:rPr>
          <w:bCs/>
          <w:sz w:val="28"/>
          <w:szCs w:val="28"/>
        </w:rPr>
        <w:t xml:space="preserve"> и е трудно да се разделят</w:t>
      </w:r>
      <w:r w:rsidRPr="0088142C">
        <w:rPr>
          <w:bCs/>
          <w:sz w:val="28"/>
          <w:szCs w:val="28"/>
          <w:lang w:val="en-US"/>
        </w:rPr>
        <w:t>.</w:t>
      </w:r>
      <w:r w:rsidRPr="0088142C">
        <w:rPr>
          <w:bCs/>
          <w:sz w:val="28"/>
          <w:szCs w:val="28"/>
        </w:rPr>
        <w:t xml:space="preserve"> Клонът на червените гиганти е насочен нагоре и надясно по диаграмата на Херцшпрунг-Ръсел, което се забелязва дори и на шумната диаграма на фиг. 4. Знаците вдясно показват типичния размер на </w:t>
      </w:r>
      <w:r w:rsidRPr="0088142C">
        <w:rPr>
          <w:bCs/>
          <w:sz w:val="28"/>
          <w:szCs w:val="28"/>
        </w:rPr>
        <w:lastRenderedPageBreak/>
        <w:t xml:space="preserve">грешката в цветовия индекс за различни звездни величини. Има резултати и с цветови индекс </w:t>
      </w:r>
      <w:r w:rsidRPr="0088142C">
        <w:rPr>
          <w:bCs/>
          <w:sz w:val="28"/>
          <w:szCs w:val="28"/>
          <w:lang w:val="en-US"/>
        </w:rPr>
        <w:t xml:space="preserve">F606W-F814W &gt; 3.0, </w:t>
      </w:r>
      <w:r w:rsidRPr="0088142C">
        <w:rPr>
          <w:bCs/>
          <w:sz w:val="28"/>
          <w:szCs w:val="28"/>
        </w:rPr>
        <w:t>но те са грешни измервания, които са се оказали в червения край на статистическото разпределение по случайност, т.е. истинският цветови индекс на тези звезди е по-нисък.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  <w:lang w:val="en-US"/>
        </w:rPr>
      </w:pPr>
      <w:r w:rsidRPr="0088142C">
        <w:rPr>
          <w:bCs/>
          <w:sz w:val="28"/>
          <w:szCs w:val="28"/>
        </w:rPr>
        <w:t>Начертаният маркер за върха на клона на червените гиганти (</w:t>
      </w:r>
      <w:r w:rsidRPr="0088142C">
        <w:rPr>
          <w:bCs/>
          <w:sz w:val="28"/>
          <w:szCs w:val="28"/>
          <w:lang w:val="en-US"/>
        </w:rPr>
        <w:t>RGB</w:t>
      </w:r>
      <w:r w:rsidRPr="0088142C">
        <w:rPr>
          <w:bCs/>
          <w:sz w:val="28"/>
          <w:szCs w:val="28"/>
        </w:rPr>
        <w:t>)</w:t>
      </w:r>
      <w:r w:rsidRPr="0088142C">
        <w:rPr>
          <w:bCs/>
          <w:sz w:val="28"/>
          <w:szCs w:val="28"/>
          <w:lang w:val="en-US"/>
        </w:rPr>
        <w:t xml:space="preserve"> </w:t>
      </w:r>
      <w:r w:rsidRPr="0088142C">
        <w:rPr>
          <w:bCs/>
          <w:sz w:val="28"/>
          <w:szCs w:val="28"/>
        </w:rPr>
        <w:t xml:space="preserve">показва цветови индекс около 1.5 </w:t>
      </w:r>
      <w:r w:rsidRPr="0088142C">
        <w:rPr>
          <w:bCs/>
          <w:sz w:val="28"/>
          <w:szCs w:val="28"/>
          <w:lang w:val="en-US"/>
        </w:rPr>
        <w:t xml:space="preserve">mag. </w:t>
      </w:r>
      <w:r w:rsidRPr="0088142C">
        <w:rPr>
          <w:bCs/>
          <w:sz w:val="28"/>
          <w:szCs w:val="28"/>
        </w:rPr>
        <w:t xml:space="preserve">Той е на около 5 стандартни отклонения (разстоянието център-край по маркера за грешка) по </w:t>
      </w:r>
      <w:r w:rsidRPr="0088142C">
        <w:rPr>
          <w:bCs/>
          <w:sz w:val="28"/>
          <w:szCs w:val="28"/>
          <w:lang w:val="en-US"/>
        </w:rPr>
        <w:t>x-</w:t>
      </w:r>
      <w:r w:rsidRPr="0088142C">
        <w:rPr>
          <w:bCs/>
          <w:sz w:val="28"/>
          <w:szCs w:val="28"/>
        </w:rPr>
        <w:t xml:space="preserve">оста от резултати с най-висок цветови индекс. Поради естествената дебелина на клона на червените гиганти и използвайки разпределението на звездите по диаграмата, можем да предположим, че най-червените от тях имат цветови индекс </w:t>
      </w:r>
      <w:r w:rsidRPr="0088142C">
        <w:rPr>
          <w:bCs/>
          <w:sz w:val="28"/>
          <w:szCs w:val="28"/>
          <w:lang w:val="en-US"/>
        </w:rPr>
        <w:t>F606W-F814W</w:t>
      </w:r>
      <w:r w:rsidRPr="0088142C">
        <w:rPr>
          <w:bCs/>
          <w:sz w:val="28"/>
          <w:szCs w:val="28"/>
        </w:rPr>
        <w:t xml:space="preserve"> между 1.5 и 2.2 </w:t>
      </w:r>
      <w:r w:rsidRPr="0088142C">
        <w:rPr>
          <w:bCs/>
          <w:sz w:val="28"/>
          <w:szCs w:val="28"/>
          <w:lang w:val="en-US"/>
        </w:rPr>
        <w:t>mag.</w:t>
      </w:r>
      <w:r w:rsidRPr="0088142C">
        <w:rPr>
          <w:bCs/>
          <w:sz w:val="28"/>
          <w:szCs w:val="28"/>
          <w:lang w:val="en-US"/>
        </w:rPr>
        <w:tab/>
      </w:r>
      <w:r w:rsidRPr="0088142C">
        <w:rPr>
          <w:b/>
          <w:bCs/>
          <w:sz w:val="28"/>
          <w:szCs w:val="28"/>
        </w:rPr>
        <w:t>(</w:t>
      </w:r>
      <w:r w:rsidRPr="0088142C">
        <w:rPr>
          <w:b/>
          <w:bCs/>
          <w:sz w:val="28"/>
          <w:szCs w:val="28"/>
          <w:lang w:val="en-US"/>
        </w:rPr>
        <w:t>2</w:t>
      </w:r>
      <w:r w:rsidRPr="0088142C">
        <w:rPr>
          <w:b/>
          <w:bCs/>
          <w:sz w:val="28"/>
          <w:szCs w:val="28"/>
        </w:rPr>
        <w:t>т.)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  <w:r w:rsidRPr="0088142C">
        <w:rPr>
          <w:b/>
          <w:bCs/>
          <w:sz w:val="28"/>
          <w:szCs w:val="28"/>
        </w:rPr>
        <w:t>Д)</w:t>
      </w:r>
      <w:r w:rsidRPr="0088142C">
        <w:rPr>
          <w:bCs/>
          <w:sz w:val="28"/>
          <w:szCs w:val="28"/>
        </w:rPr>
        <w:t xml:space="preserve"> На фиг. 4 е отбелязано, че върхът на клонът на червените гиганти има видима звездна величина </w:t>
      </w:r>
      <w:r w:rsidRPr="0088142C">
        <w:rPr>
          <w:bCs/>
          <w:sz w:val="28"/>
          <w:szCs w:val="28"/>
          <w:lang w:val="en-US"/>
        </w:rPr>
        <w:t>m</w:t>
      </w:r>
      <w:r w:rsidRPr="0088142C">
        <w:rPr>
          <w:bCs/>
          <w:sz w:val="28"/>
          <w:szCs w:val="28"/>
          <w:vertAlign w:val="subscript"/>
          <w:lang w:val="en-US"/>
        </w:rPr>
        <w:t>814</w:t>
      </w:r>
      <w:r w:rsidRPr="0088142C">
        <w:rPr>
          <w:bCs/>
          <w:sz w:val="28"/>
          <w:szCs w:val="28"/>
          <w:lang w:val="en-US"/>
        </w:rPr>
        <w:t xml:space="preserve"> = 25.6 mag. </w:t>
      </w:r>
      <w:r w:rsidRPr="0088142C">
        <w:rPr>
          <w:bCs/>
          <w:sz w:val="28"/>
          <w:szCs w:val="28"/>
        </w:rPr>
        <w:t>Можем да изчислим модула на разстоянието: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814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814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=5</m:t>
          </m:r>
          <m:func>
            <m:func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r[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pc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]</m:t>
                  </m:r>
                </m:e>
              </m:d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e>
          </m:func>
          <m:r>
            <w:rPr>
              <w:rFonts w:ascii="Cambria Math" w:hAnsi="Cambria Math"/>
              <w:sz w:val="28"/>
              <w:szCs w:val="28"/>
            </w:rPr>
            <m:t>-5</m:t>
          </m:r>
        </m:oMath>
      </m:oMathPara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  <w:lang w:val="en-US"/>
        </w:rPr>
      </w:pPr>
      <w:r w:rsidRPr="0088142C">
        <w:rPr>
          <w:bCs/>
          <w:sz w:val="28"/>
          <w:szCs w:val="28"/>
        </w:rPr>
        <w:t xml:space="preserve">Получаваме </w:t>
      </w:r>
      <w:r w:rsidRPr="0088142C">
        <w:rPr>
          <w:bCs/>
          <w:i/>
          <w:sz w:val="28"/>
          <w:szCs w:val="28"/>
          <w:lang w:val="en-US"/>
        </w:rPr>
        <w:t>m-M</w:t>
      </w:r>
      <w:r w:rsidRPr="0088142C">
        <w:rPr>
          <w:bCs/>
          <w:sz w:val="28"/>
          <w:szCs w:val="28"/>
          <w:lang w:val="en-US"/>
        </w:rPr>
        <w:t xml:space="preserve"> = 29.8 mag </w:t>
      </w:r>
      <w:r w:rsidRPr="0088142C">
        <w:rPr>
          <w:bCs/>
          <w:sz w:val="28"/>
          <w:szCs w:val="28"/>
        </w:rPr>
        <w:t xml:space="preserve">и разстояние </w:t>
      </w:r>
      <w:r w:rsidRPr="0088142C">
        <w:rPr>
          <w:bCs/>
          <w:sz w:val="28"/>
          <w:szCs w:val="28"/>
          <w:lang w:val="en-US"/>
        </w:rPr>
        <w:t xml:space="preserve">~9 </w:t>
      </w:r>
      <w:proofErr w:type="spellStart"/>
      <w:r w:rsidRPr="0088142C">
        <w:rPr>
          <w:bCs/>
          <w:sz w:val="28"/>
          <w:szCs w:val="28"/>
          <w:lang w:val="en-US"/>
        </w:rPr>
        <w:t>Mpc</w:t>
      </w:r>
      <w:proofErr w:type="spellEnd"/>
      <w:r w:rsidRPr="0088142C">
        <w:rPr>
          <w:bCs/>
          <w:sz w:val="28"/>
          <w:szCs w:val="28"/>
          <w:lang w:val="en-US"/>
        </w:rPr>
        <w:t>.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  <w:r w:rsidRPr="0088142C">
        <w:rPr>
          <w:bCs/>
          <w:sz w:val="28"/>
          <w:szCs w:val="28"/>
        </w:rPr>
        <w:t xml:space="preserve">В подусловие А) установихме, че в пика си свръхновата е достигнала светимост </w:t>
      </w:r>
      <w:r w:rsidRPr="0088142C">
        <w:rPr>
          <w:bCs/>
          <w:sz w:val="28"/>
          <w:szCs w:val="28"/>
          <w:lang w:val="en-US"/>
        </w:rPr>
        <w:t>~</w:t>
      </w:r>
      <w:r w:rsidRPr="0088142C">
        <w:rPr>
          <w:bCs/>
          <w:sz w:val="28"/>
          <w:szCs w:val="28"/>
        </w:rPr>
        <w:t>3.6</w:t>
      </w:r>
      <w:r w:rsidRPr="0088142C">
        <w:rPr>
          <w:bCs/>
          <w:sz w:val="28"/>
          <w:szCs w:val="28"/>
          <w:lang w:val="en-US"/>
        </w:rPr>
        <w:t>×10</w:t>
      </w:r>
      <w:r w:rsidRPr="0088142C">
        <w:rPr>
          <w:bCs/>
          <w:sz w:val="28"/>
          <w:szCs w:val="28"/>
          <w:vertAlign w:val="superscript"/>
          <w:lang w:val="en-US"/>
        </w:rPr>
        <w:t>8</w:t>
      </w:r>
      <w:r w:rsidRPr="0088142C">
        <w:rPr>
          <w:bCs/>
          <w:i/>
          <w:sz w:val="28"/>
          <w:szCs w:val="28"/>
          <w:lang w:val="en-US"/>
        </w:rPr>
        <w:t>L</w:t>
      </w:r>
      <w:r w:rsidRPr="0088142C">
        <w:rPr>
          <w:rFonts w:ascii="Cambria Math" w:hAnsi="Cambria Math" w:cs="Cambria Math"/>
          <w:bCs/>
          <w:sz w:val="28"/>
          <w:szCs w:val="28"/>
          <w:vertAlign w:val="subscript"/>
          <w:lang w:val="en-US"/>
        </w:rPr>
        <w:t>⊙</w:t>
      </w:r>
      <w:r w:rsidRPr="0088142C">
        <w:rPr>
          <w:bCs/>
          <w:sz w:val="28"/>
          <w:szCs w:val="28"/>
          <w:vertAlign w:val="subscript"/>
          <w:lang w:val="en-US"/>
        </w:rPr>
        <w:t>.</w:t>
      </w:r>
      <w:r w:rsidRPr="0088142C">
        <w:rPr>
          <w:bCs/>
          <w:sz w:val="28"/>
          <w:szCs w:val="28"/>
          <w:lang w:val="en-US"/>
        </w:rPr>
        <w:t xml:space="preserve"> </w:t>
      </w:r>
      <w:r w:rsidRPr="0088142C">
        <w:rPr>
          <w:bCs/>
          <w:sz w:val="28"/>
          <w:szCs w:val="28"/>
        </w:rPr>
        <w:t>Пресмятаме абсолютната звездна величина в максимум: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M=4.75-2.5</m:t>
          </m:r>
          <m:func>
            <m:func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m:t>⊙</m:t>
                          </m:r>
                        </m:sub>
                      </m:sSub>
                    </m:den>
                  </m:f>
                </m:e>
              </m:d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 xml:space="preserve">=-16.7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mag</m:t>
          </m:r>
        </m:oMath>
      </m:oMathPara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  <w:lang w:val="en-US"/>
        </w:rPr>
      </w:pPr>
      <w:r w:rsidRPr="0088142C">
        <w:rPr>
          <w:bCs/>
          <w:sz w:val="28"/>
          <w:szCs w:val="28"/>
        </w:rPr>
        <w:t xml:space="preserve">Отчитайки модула на разстоянието, получаваме -16.7+29.8 = 13.1 </w:t>
      </w:r>
      <w:r w:rsidRPr="0088142C">
        <w:rPr>
          <w:bCs/>
          <w:sz w:val="28"/>
          <w:szCs w:val="28"/>
          <w:lang w:val="en-US"/>
        </w:rPr>
        <w:t>mag.</w:t>
      </w:r>
    </w:p>
    <w:p w:rsidR="0088142C" w:rsidRPr="0088142C" w:rsidRDefault="0088142C" w:rsidP="0088142C">
      <w:pPr>
        <w:tabs>
          <w:tab w:val="left" w:pos="1134"/>
        </w:tabs>
        <w:ind w:firstLine="851"/>
        <w:jc w:val="both"/>
        <w:rPr>
          <w:bCs/>
          <w:sz w:val="28"/>
          <w:szCs w:val="28"/>
          <w:lang w:val="en-US"/>
        </w:rPr>
      </w:pPr>
      <w:r w:rsidRPr="0088142C">
        <w:rPr>
          <w:bCs/>
          <w:sz w:val="28"/>
          <w:szCs w:val="28"/>
        </w:rPr>
        <w:t xml:space="preserve">Не отчитаме галактичното поглъщане, което в посока на </w:t>
      </w:r>
      <w:r w:rsidRPr="0088142C">
        <w:rPr>
          <w:bCs/>
          <w:sz w:val="28"/>
          <w:szCs w:val="28"/>
          <w:lang w:val="en-US"/>
        </w:rPr>
        <w:t xml:space="preserve">M51 e </w:t>
      </w:r>
      <w:r w:rsidRPr="0088142C">
        <w:rPr>
          <w:bCs/>
          <w:sz w:val="28"/>
          <w:szCs w:val="28"/>
        </w:rPr>
        <w:t>слабо (</w:t>
      </w:r>
      <w:r w:rsidRPr="0088142C">
        <w:rPr>
          <w:bCs/>
          <w:sz w:val="28"/>
          <w:szCs w:val="28"/>
          <w:lang w:val="en-US"/>
        </w:rPr>
        <w:t xml:space="preserve">~0.1 mag </w:t>
      </w:r>
      <w:r w:rsidRPr="0088142C">
        <w:rPr>
          <w:bCs/>
          <w:sz w:val="28"/>
          <w:szCs w:val="28"/>
        </w:rPr>
        <w:t xml:space="preserve">във филтър </w:t>
      </w:r>
      <w:r w:rsidRPr="0088142C">
        <w:rPr>
          <w:bCs/>
          <w:sz w:val="28"/>
          <w:szCs w:val="28"/>
          <w:lang w:val="en-US"/>
        </w:rPr>
        <w:t>V</w:t>
      </w:r>
      <w:r w:rsidRPr="0088142C">
        <w:rPr>
          <w:bCs/>
          <w:sz w:val="28"/>
          <w:szCs w:val="28"/>
        </w:rPr>
        <w:t>)</w:t>
      </w:r>
      <w:r w:rsidRPr="0088142C">
        <w:rPr>
          <w:bCs/>
          <w:sz w:val="28"/>
          <w:szCs w:val="28"/>
          <w:lang w:val="en-US"/>
        </w:rPr>
        <w:t xml:space="preserve">. </w:t>
      </w:r>
      <w:r w:rsidRPr="0088142C">
        <w:rPr>
          <w:bCs/>
          <w:sz w:val="28"/>
          <w:szCs w:val="28"/>
        </w:rPr>
        <w:t xml:space="preserve">Не отчитаме и поглъщането от праха в </w:t>
      </w:r>
      <w:r w:rsidRPr="0088142C">
        <w:rPr>
          <w:bCs/>
          <w:sz w:val="28"/>
          <w:szCs w:val="28"/>
          <w:lang w:val="en-US"/>
        </w:rPr>
        <w:t xml:space="preserve">M51, </w:t>
      </w:r>
      <w:r w:rsidRPr="0088142C">
        <w:rPr>
          <w:bCs/>
          <w:sz w:val="28"/>
          <w:szCs w:val="28"/>
        </w:rPr>
        <w:t xml:space="preserve">тъй като тя е галактика със сравнително малък наклон. Не отчитаме и болометричната корекция, която е малка при ефективен спектрален клас </w:t>
      </w:r>
      <w:r w:rsidRPr="0088142C">
        <w:rPr>
          <w:bCs/>
          <w:sz w:val="28"/>
          <w:szCs w:val="28"/>
          <w:lang w:val="en-US"/>
        </w:rPr>
        <w:t>F (</w:t>
      </w:r>
      <w:r w:rsidRPr="0088142C">
        <w:rPr>
          <w:bCs/>
          <w:sz w:val="28"/>
          <w:szCs w:val="28"/>
        </w:rPr>
        <w:t xml:space="preserve">температурата в максимум е </w:t>
      </w:r>
      <w:r w:rsidRPr="0088142C">
        <w:rPr>
          <w:bCs/>
          <w:sz w:val="28"/>
          <w:szCs w:val="28"/>
          <w:lang w:val="en-US"/>
        </w:rPr>
        <w:t>~6300 K).</w:t>
      </w:r>
      <w:r w:rsidRPr="0088142C">
        <w:rPr>
          <w:bCs/>
          <w:sz w:val="28"/>
          <w:szCs w:val="28"/>
          <w:lang w:val="en-US"/>
        </w:rPr>
        <w:tab/>
      </w:r>
      <w:r w:rsidRPr="0088142C">
        <w:rPr>
          <w:b/>
          <w:bCs/>
          <w:sz w:val="28"/>
          <w:szCs w:val="28"/>
        </w:rPr>
        <w:t>(5т.)</w:t>
      </w:r>
    </w:p>
    <w:p w:rsidR="00D820ED" w:rsidRDefault="00D820ED" w:rsidP="008436D0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</w:p>
    <w:p w:rsidR="00D820ED" w:rsidRDefault="00D820ED" w:rsidP="008436D0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</w:p>
    <w:p w:rsidR="00D820ED" w:rsidRDefault="00D820ED" w:rsidP="00D820ED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51ABAB0C">
            <wp:extent cx="5492750" cy="76142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761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20ED" w:rsidRDefault="00D820ED" w:rsidP="00D820ED">
      <w:pPr>
        <w:jc w:val="both"/>
        <w:rPr>
          <w:bCs/>
          <w:sz w:val="28"/>
          <w:szCs w:val="28"/>
        </w:rPr>
      </w:pPr>
    </w:p>
    <w:p w:rsidR="00D820ED" w:rsidRDefault="00D820ED" w:rsidP="00D820ED">
      <w:pPr>
        <w:jc w:val="both"/>
        <w:rPr>
          <w:bCs/>
          <w:sz w:val="28"/>
          <w:szCs w:val="28"/>
        </w:rPr>
      </w:pPr>
    </w:p>
    <w:p w:rsidR="00D820ED" w:rsidRDefault="00D820ED" w:rsidP="00D820ED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421A8C2C">
            <wp:extent cx="5596890" cy="7517130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751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20ED" w:rsidRDefault="00D820ED" w:rsidP="00D820ED">
      <w:pPr>
        <w:jc w:val="both"/>
        <w:rPr>
          <w:bCs/>
          <w:sz w:val="28"/>
          <w:szCs w:val="28"/>
        </w:rPr>
      </w:pPr>
    </w:p>
    <w:p w:rsidR="00D820ED" w:rsidRDefault="00D820ED" w:rsidP="00D820ED">
      <w:pPr>
        <w:jc w:val="both"/>
        <w:rPr>
          <w:bCs/>
          <w:sz w:val="28"/>
          <w:szCs w:val="28"/>
        </w:rPr>
      </w:pPr>
    </w:p>
    <w:p w:rsidR="00D820ED" w:rsidRDefault="00D820ED" w:rsidP="00D820ED">
      <w:pPr>
        <w:jc w:val="both"/>
        <w:rPr>
          <w:bCs/>
          <w:sz w:val="28"/>
          <w:szCs w:val="28"/>
        </w:rPr>
      </w:pPr>
    </w:p>
    <w:p w:rsidR="00D820ED" w:rsidRDefault="00D820ED" w:rsidP="00D820ED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18CB9EA9">
            <wp:extent cx="5584190" cy="75291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752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20ED" w:rsidRDefault="00D820ED" w:rsidP="00D820ED">
      <w:pPr>
        <w:jc w:val="both"/>
        <w:rPr>
          <w:bCs/>
          <w:sz w:val="28"/>
          <w:szCs w:val="28"/>
        </w:rPr>
      </w:pPr>
    </w:p>
    <w:p w:rsidR="00D820ED" w:rsidRDefault="00D820ED" w:rsidP="00D820ED">
      <w:pPr>
        <w:jc w:val="both"/>
        <w:rPr>
          <w:bCs/>
          <w:sz w:val="28"/>
          <w:szCs w:val="28"/>
        </w:rPr>
      </w:pPr>
    </w:p>
    <w:p w:rsidR="00D820ED" w:rsidRDefault="00D820ED" w:rsidP="00D820ED">
      <w:pPr>
        <w:jc w:val="both"/>
        <w:rPr>
          <w:bCs/>
          <w:sz w:val="28"/>
          <w:szCs w:val="28"/>
        </w:rPr>
      </w:pPr>
    </w:p>
    <w:p w:rsidR="00D820ED" w:rsidRPr="008436D0" w:rsidRDefault="00D820ED" w:rsidP="00D820ED">
      <w:pPr>
        <w:jc w:val="both"/>
        <w:rPr>
          <w:bCs/>
          <w:sz w:val="28"/>
          <w:szCs w:val="28"/>
        </w:rPr>
      </w:pPr>
    </w:p>
    <w:p w:rsidR="008436D0" w:rsidRPr="008436D0" w:rsidRDefault="00D820ED" w:rsidP="008436D0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val="en-US"/>
        </w:rPr>
        <w:drawing>
          <wp:inline distT="0" distB="0" distL="0" distR="0" wp14:anchorId="0F77BF4E">
            <wp:extent cx="5944235" cy="55111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51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6D0" w:rsidRPr="008436D0" w:rsidRDefault="008436D0" w:rsidP="008436D0">
      <w:pPr>
        <w:tabs>
          <w:tab w:val="left" w:pos="1134"/>
        </w:tabs>
        <w:ind w:firstLine="851"/>
        <w:jc w:val="both"/>
        <w:rPr>
          <w:bCs/>
          <w:sz w:val="28"/>
          <w:szCs w:val="28"/>
        </w:rPr>
      </w:pPr>
    </w:p>
    <w:sectPr w:rsidR="008436D0" w:rsidRPr="00843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5840"/>
    <w:multiLevelType w:val="hybridMultilevel"/>
    <w:tmpl w:val="8DA6B852"/>
    <w:lvl w:ilvl="0" w:tplc="04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217F2EF8"/>
    <w:multiLevelType w:val="hybridMultilevel"/>
    <w:tmpl w:val="1724061A"/>
    <w:lvl w:ilvl="0" w:tplc="0402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3CF12F02"/>
    <w:multiLevelType w:val="hybridMultilevel"/>
    <w:tmpl w:val="7E76ECA8"/>
    <w:lvl w:ilvl="0" w:tplc="674E9E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D1559"/>
    <w:multiLevelType w:val="hybridMultilevel"/>
    <w:tmpl w:val="7D78EF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97BFD"/>
    <w:multiLevelType w:val="hybridMultilevel"/>
    <w:tmpl w:val="72189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B631F"/>
    <w:multiLevelType w:val="hybridMultilevel"/>
    <w:tmpl w:val="DF00A050"/>
    <w:lvl w:ilvl="0" w:tplc="04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5E0A6075"/>
    <w:multiLevelType w:val="hybridMultilevel"/>
    <w:tmpl w:val="6CD22D5A"/>
    <w:lvl w:ilvl="0" w:tplc="519A013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6F0C5F00"/>
    <w:multiLevelType w:val="hybridMultilevel"/>
    <w:tmpl w:val="390628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02AD7"/>
    <w:multiLevelType w:val="hybridMultilevel"/>
    <w:tmpl w:val="860AA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8DC"/>
    <w:rsid w:val="00054C7A"/>
    <w:rsid w:val="00073362"/>
    <w:rsid w:val="000D1C51"/>
    <w:rsid w:val="000D4843"/>
    <w:rsid w:val="00100199"/>
    <w:rsid w:val="00191C28"/>
    <w:rsid w:val="00196287"/>
    <w:rsid w:val="001B6017"/>
    <w:rsid w:val="00200493"/>
    <w:rsid w:val="00221FDA"/>
    <w:rsid w:val="002A0908"/>
    <w:rsid w:val="002D49F3"/>
    <w:rsid w:val="002D6BE1"/>
    <w:rsid w:val="003761BD"/>
    <w:rsid w:val="00396BA4"/>
    <w:rsid w:val="003A0126"/>
    <w:rsid w:val="003D20D1"/>
    <w:rsid w:val="003F1EAC"/>
    <w:rsid w:val="00410071"/>
    <w:rsid w:val="00437113"/>
    <w:rsid w:val="00502957"/>
    <w:rsid w:val="0051512E"/>
    <w:rsid w:val="00540F1F"/>
    <w:rsid w:val="00585ABE"/>
    <w:rsid w:val="005B088D"/>
    <w:rsid w:val="00607A2D"/>
    <w:rsid w:val="00623B80"/>
    <w:rsid w:val="00656825"/>
    <w:rsid w:val="00687590"/>
    <w:rsid w:val="00793D70"/>
    <w:rsid w:val="007B36C5"/>
    <w:rsid w:val="008436D0"/>
    <w:rsid w:val="0088142C"/>
    <w:rsid w:val="008A2E7C"/>
    <w:rsid w:val="008B030F"/>
    <w:rsid w:val="00947833"/>
    <w:rsid w:val="00985777"/>
    <w:rsid w:val="009926F1"/>
    <w:rsid w:val="009C7FFA"/>
    <w:rsid w:val="009D48DC"/>
    <w:rsid w:val="00A67E63"/>
    <w:rsid w:val="00A860E8"/>
    <w:rsid w:val="00B40995"/>
    <w:rsid w:val="00B65097"/>
    <w:rsid w:val="00BA5D31"/>
    <w:rsid w:val="00BD22FF"/>
    <w:rsid w:val="00BE2590"/>
    <w:rsid w:val="00C56C5E"/>
    <w:rsid w:val="00CB7A49"/>
    <w:rsid w:val="00D00A87"/>
    <w:rsid w:val="00D56E20"/>
    <w:rsid w:val="00D820ED"/>
    <w:rsid w:val="00DB0750"/>
    <w:rsid w:val="00DF4134"/>
    <w:rsid w:val="00E03441"/>
    <w:rsid w:val="00E7285A"/>
    <w:rsid w:val="00E84046"/>
    <w:rsid w:val="00EA4F83"/>
    <w:rsid w:val="00EA6ACC"/>
    <w:rsid w:val="00F302BF"/>
    <w:rsid w:val="00F551F4"/>
    <w:rsid w:val="00F71874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6FA94"/>
  <w15:chartTrackingRefBased/>
  <w15:docId w15:val="{F524DBAA-C337-4EF0-BBA7-669B758A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D48DC"/>
    <w:pPr>
      <w:jc w:val="center"/>
    </w:pPr>
    <w:rPr>
      <w:b/>
      <w:lang w:val="ru-RU" w:eastAsia="bg-BG"/>
    </w:rPr>
  </w:style>
  <w:style w:type="character" w:customStyle="1" w:styleId="TitleChar">
    <w:name w:val="Title Char"/>
    <w:basedOn w:val="DefaultParagraphFont"/>
    <w:link w:val="Title"/>
    <w:rsid w:val="009D48DC"/>
    <w:rPr>
      <w:rFonts w:ascii="Times New Roman" w:eastAsia="Times New Roman" w:hAnsi="Times New Roman" w:cs="Times New Roman"/>
      <w:b/>
      <w:sz w:val="24"/>
      <w:szCs w:val="24"/>
      <w:lang w:val="ru-RU" w:eastAsia="bg-BG"/>
    </w:rPr>
  </w:style>
  <w:style w:type="table" w:styleId="TableGrid">
    <w:name w:val="Table Grid"/>
    <w:basedOn w:val="TableNormal"/>
    <w:uiPriority w:val="39"/>
    <w:rsid w:val="00EA6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090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0908"/>
    <w:pPr>
      <w:spacing w:before="100" w:beforeAutospacing="1" w:after="100" w:afterAutospacing="1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Astro_olymp\2022_podbor\M51_SN_dat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Astro_olymp\2022_podbor\M51_SN_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3"/>
          <c:order val="3"/>
          <c:tx>
            <c:strRef>
              <c:f>Sheet1!$L$1</c:f>
              <c:strCache>
                <c:ptCount val="1"/>
                <c:pt idx="0">
                  <c:v>R[au]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Sheet1!$G$2:$G$15</c:f>
              <c:numCache>
                <c:formatCode>General</c:formatCode>
                <c:ptCount val="14"/>
                <c:pt idx="0">
                  <c:v>2.5</c:v>
                </c:pt>
                <c:pt idx="1">
                  <c:v>5</c:v>
                </c:pt>
                <c:pt idx="2">
                  <c:v>7.5</c:v>
                </c:pt>
                <c:pt idx="3">
                  <c:v>10</c:v>
                </c:pt>
                <c:pt idx="4">
                  <c:v>12.5</c:v>
                </c:pt>
                <c:pt idx="5">
                  <c:v>15</c:v>
                </c:pt>
                <c:pt idx="6">
                  <c:v>17.5</c:v>
                </c:pt>
                <c:pt idx="7">
                  <c:v>20</c:v>
                </c:pt>
                <c:pt idx="8">
                  <c:v>22.5</c:v>
                </c:pt>
                <c:pt idx="9">
                  <c:v>25</c:v>
                </c:pt>
                <c:pt idx="10">
                  <c:v>27.5</c:v>
                </c:pt>
                <c:pt idx="11">
                  <c:v>30</c:v>
                </c:pt>
                <c:pt idx="12">
                  <c:v>32.5</c:v>
                </c:pt>
                <c:pt idx="13">
                  <c:v>35</c:v>
                </c:pt>
              </c:numCache>
            </c:numRef>
          </c:xVal>
          <c:yVal>
            <c:numRef>
              <c:f>Sheet1!$L$2:$L$15</c:f>
              <c:numCache>
                <c:formatCode>General</c:formatCode>
                <c:ptCount val="14"/>
                <c:pt idx="0">
                  <c:v>23.016558914189442</c:v>
                </c:pt>
                <c:pt idx="1">
                  <c:v>28.209662032765603</c:v>
                </c:pt>
                <c:pt idx="2">
                  <c:v>36.981324975247311</c:v>
                </c:pt>
                <c:pt idx="3">
                  <c:v>45.276525521355367</c:v>
                </c:pt>
                <c:pt idx="4">
                  <c:v>54.087249638781095</c:v>
                </c:pt>
                <c:pt idx="5">
                  <c:v>60.789929089120236</c:v>
                </c:pt>
                <c:pt idx="6">
                  <c:v>67.205483172426511</c:v>
                </c:pt>
                <c:pt idx="7">
                  <c:v>74.494276605024723</c:v>
                </c:pt>
                <c:pt idx="8">
                  <c:v>81.845719109791148</c:v>
                </c:pt>
                <c:pt idx="9">
                  <c:v>91.273426103582878</c:v>
                </c:pt>
                <c:pt idx="10">
                  <c:v>96.61509086231321</c:v>
                </c:pt>
                <c:pt idx="11">
                  <c:v>102.07790205362129</c:v>
                </c:pt>
                <c:pt idx="12">
                  <c:v>106.45283626991889</c:v>
                </c:pt>
                <c:pt idx="13">
                  <c:v>109.23020616683498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A74-4E07-9079-7D64E6C02A63}"/>
            </c:ext>
          </c:extLst>
        </c:ser>
        <c:ser>
          <c:idx val="4"/>
          <c:order val="4"/>
          <c:tx>
            <c:strRef>
              <c:f>Sheet1!$L$1</c:f>
              <c:strCache>
                <c:ptCount val="1"/>
                <c:pt idx="0">
                  <c:v>R[au]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Sheet1!$G$2:$G$15</c:f>
              <c:numCache>
                <c:formatCode>General</c:formatCode>
                <c:ptCount val="14"/>
                <c:pt idx="0">
                  <c:v>2.5</c:v>
                </c:pt>
                <c:pt idx="1">
                  <c:v>5</c:v>
                </c:pt>
                <c:pt idx="2">
                  <c:v>7.5</c:v>
                </c:pt>
                <c:pt idx="3">
                  <c:v>10</c:v>
                </c:pt>
                <c:pt idx="4">
                  <c:v>12.5</c:v>
                </c:pt>
                <c:pt idx="5">
                  <c:v>15</c:v>
                </c:pt>
                <c:pt idx="6">
                  <c:v>17.5</c:v>
                </c:pt>
                <c:pt idx="7">
                  <c:v>20</c:v>
                </c:pt>
                <c:pt idx="8">
                  <c:v>22.5</c:v>
                </c:pt>
                <c:pt idx="9">
                  <c:v>25</c:v>
                </c:pt>
                <c:pt idx="10">
                  <c:v>27.5</c:v>
                </c:pt>
                <c:pt idx="11">
                  <c:v>30</c:v>
                </c:pt>
                <c:pt idx="12">
                  <c:v>32.5</c:v>
                </c:pt>
                <c:pt idx="13">
                  <c:v>35</c:v>
                </c:pt>
              </c:numCache>
            </c:numRef>
          </c:xVal>
          <c:yVal>
            <c:numRef>
              <c:f>Sheet1!$L$2:$L$15</c:f>
              <c:numCache>
                <c:formatCode>General</c:formatCode>
                <c:ptCount val="14"/>
                <c:pt idx="0">
                  <c:v>23.016558914189442</c:v>
                </c:pt>
                <c:pt idx="1">
                  <c:v>28.209662032765603</c:v>
                </c:pt>
                <c:pt idx="2">
                  <c:v>36.981324975247311</c:v>
                </c:pt>
                <c:pt idx="3">
                  <c:v>45.276525521355367</c:v>
                </c:pt>
                <c:pt idx="4">
                  <c:v>54.087249638781095</c:v>
                </c:pt>
                <c:pt idx="5">
                  <c:v>60.789929089120236</c:v>
                </c:pt>
                <c:pt idx="6">
                  <c:v>67.205483172426511</c:v>
                </c:pt>
                <c:pt idx="7">
                  <c:v>74.494276605024723</c:v>
                </c:pt>
                <c:pt idx="8">
                  <c:v>81.845719109791148</c:v>
                </c:pt>
                <c:pt idx="9">
                  <c:v>91.273426103582878</c:v>
                </c:pt>
                <c:pt idx="10">
                  <c:v>96.61509086231321</c:v>
                </c:pt>
                <c:pt idx="11">
                  <c:v>102.07790205362129</c:v>
                </c:pt>
                <c:pt idx="12">
                  <c:v>106.45283626991889</c:v>
                </c:pt>
                <c:pt idx="13">
                  <c:v>109.23020616683498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A74-4E07-9079-7D64E6C02A63}"/>
            </c:ext>
          </c:extLst>
        </c:ser>
        <c:ser>
          <c:idx val="5"/>
          <c:order val="5"/>
          <c:tx>
            <c:strRef>
              <c:f>Sheet1!$L$1</c:f>
              <c:strCache>
                <c:ptCount val="1"/>
                <c:pt idx="0">
                  <c:v>R[au]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Sheet1!$G$2:$G$15</c:f>
              <c:numCache>
                <c:formatCode>General</c:formatCode>
                <c:ptCount val="14"/>
                <c:pt idx="0">
                  <c:v>2.5</c:v>
                </c:pt>
                <c:pt idx="1">
                  <c:v>5</c:v>
                </c:pt>
                <c:pt idx="2">
                  <c:v>7.5</c:v>
                </c:pt>
                <c:pt idx="3">
                  <c:v>10</c:v>
                </c:pt>
                <c:pt idx="4">
                  <c:v>12.5</c:v>
                </c:pt>
                <c:pt idx="5">
                  <c:v>15</c:v>
                </c:pt>
                <c:pt idx="6">
                  <c:v>17.5</c:v>
                </c:pt>
                <c:pt idx="7">
                  <c:v>20</c:v>
                </c:pt>
                <c:pt idx="8">
                  <c:v>22.5</c:v>
                </c:pt>
                <c:pt idx="9">
                  <c:v>25</c:v>
                </c:pt>
                <c:pt idx="10">
                  <c:v>27.5</c:v>
                </c:pt>
                <c:pt idx="11">
                  <c:v>30</c:v>
                </c:pt>
                <c:pt idx="12">
                  <c:v>32.5</c:v>
                </c:pt>
                <c:pt idx="13">
                  <c:v>35</c:v>
                </c:pt>
              </c:numCache>
            </c:numRef>
          </c:xVal>
          <c:yVal>
            <c:numRef>
              <c:f>Sheet1!$L$2:$L$15</c:f>
              <c:numCache>
                <c:formatCode>General</c:formatCode>
                <c:ptCount val="14"/>
                <c:pt idx="0">
                  <c:v>23.016558914189442</c:v>
                </c:pt>
                <c:pt idx="1">
                  <c:v>28.209662032765603</c:v>
                </c:pt>
                <c:pt idx="2">
                  <c:v>36.981324975247311</c:v>
                </c:pt>
                <c:pt idx="3">
                  <c:v>45.276525521355367</c:v>
                </c:pt>
                <c:pt idx="4">
                  <c:v>54.087249638781095</c:v>
                </c:pt>
                <c:pt idx="5">
                  <c:v>60.789929089120236</c:v>
                </c:pt>
                <c:pt idx="6">
                  <c:v>67.205483172426511</c:v>
                </c:pt>
                <c:pt idx="7">
                  <c:v>74.494276605024723</c:v>
                </c:pt>
                <c:pt idx="8">
                  <c:v>81.845719109791148</c:v>
                </c:pt>
                <c:pt idx="9">
                  <c:v>91.273426103582878</c:v>
                </c:pt>
                <c:pt idx="10">
                  <c:v>96.61509086231321</c:v>
                </c:pt>
                <c:pt idx="11">
                  <c:v>102.07790205362129</c:v>
                </c:pt>
                <c:pt idx="12">
                  <c:v>106.45283626991889</c:v>
                </c:pt>
                <c:pt idx="13">
                  <c:v>109.23020616683498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A74-4E07-9079-7D64E6C02A63}"/>
            </c:ext>
          </c:extLst>
        </c:ser>
        <c:ser>
          <c:idx val="1"/>
          <c:order val="1"/>
          <c:tx>
            <c:strRef>
              <c:f>Sheet1!$L$1</c:f>
              <c:strCache>
                <c:ptCount val="1"/>
                <c:pt idx="0">
                  <c:v>R[au]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Sheet1!$G$2:$G$15</c:f>
              <c:numCache>
                <c:formatCode>General</c:formatCode>
                <c:ptCount val="14"/>
                <c:pt idx="0">
                  <c:v>2.5</c:v>
                </c:pt>
                <c:pt idx="1">
                  <c:v>5</c:v>
                </c:pt>
                <c:pt idx="2">
                  <c:v>7.5</c:v>
                </c:pt>
                <c:pt idx="3">
                  <c:v>10</c:v>
                </c:pt>
                <c:pt idx="4">
                  <c:v>12.5</c:v>
                </c:pt>
                <c:pt idx="5">
                  <c:v>15</c:v>
                </c:pt>
                <c:pt idx="6">
                  <c:v>17.5</c:v>
                </c:pt>
                <c:pt idx="7">
                  <c:v>20</c:v>
                </c:pt>
                <c:pt idx="8">
                  <c:v>22.5</c:v>
                </c:pt>
                <c:pt idx="9">
                  <c:v>25</c:v>
                </c:pt>
                <c:pt idx="10">
                  <c:v>27.5</c:v>
                </c:pt>
                <c:pt idx="11">
                  <c:v>30</c:v>
                </c:pt>
                <c:pt idx="12">
                  <c:v>32.5</c:v>
                </c:pt>
                <c:pt idx="13">
                  <c:v>35</c:v>
                </c:pt>
              </c:numCache>
            </c:numRef>
          </c:xVal>
          <c:yVal>
            <c:numRef>
              <c:f>Sheet1!$L$2:$L$15</c:f>
              <c:numCache>
                <c:formatCode>General</c:formatCode>
                <c:ptCount val="14"/>
                <c:pt idx="0">
                  <c:v>23.016558914189442</c:v>
                </c:pt>
                <c:pt idx="1">
                  <c:v>28.209662032765603</c:v>
                </c:pt>
                <c:pt idx="2">
                  <c:v>36.981324975247311</c:v>
                </c:pt>
                <c:pt idx="3">
                  <c:v>45.276525521355367</c:v>
                </c:pt>
                <c:pt idx="4">
                  <c:v>54.087249638781095</c:v>
                </c:pt>
                <c:pt idx="5">
                  <c:v>60.789929089120236</c:v>
                </c:pt>
                <c:pt idx="6">
                  <c:v>67.205483172426511</c:v>
                </c:pt>
                <c:pt idx="7">
                  <c:v>74.494276605024723</c:v>
                </c:pt>
                <c:pt idx="8">
                  <c:v>81.845719109791148</c:v>
                </c:pt>
                <c:pt idx="9">
                  <c:v>91.273426103582878</c:v>
                </c:pt>
                <c:pt idx="10">
                  <c:v>96.61509086231321</c:v>
                </c:pt>
                <c:pt idx="11">
                  <c:v>102.07790205362129</c:v>
                </c:pt>
                <c:pt idx="12">
                  <c:v>106.45283626991889</c:v>
                </c:pt>
                <c:pt idx="13">
                  <c:v>109.23020616683498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5A74-4E07-9079-7D64E6C02A63}"/>
            </c:ext>
          </c:extLst>
        </c:ser>
        <c:ser>
          <c:idx val="2"/>
          <c:order val="2"/>
          <c:tx>
            <c:strRef>
              <c:f>Sheet1!$L$1</c:f>
              <c:strCache>
                <c:ptCount val="1"/>
                <c:pt idx="0">
                  <c:v>R[au]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Sheet1!$G$2:$G$15</c:f>
              <c:numCache>
                <c:formatCode>General</c:formatCode>
                <c:ptCount val="14"/>
                <c:pt idx="0">
                  <c:v>2.5</c:v>
                </c:pt>
                <c:pt idx="1">
                  <c:v>5</c:v>
                </c:pt>
                <c:pt idx="2">
                  <c:v>7.5</c:v>
                </c:pt>
                <c:pt idx="3">
                  <c:v>10</c:v>
                </c:pt>
                <c:pt idx="4">
                  <c:v>12.5</c:v>
                </c:pt>
                <c:pt idx="5">
                  <c:v>15</c:v>
                </c:pt>
                <c:pt idx="6">
                  <c:v>17.5</c:v>
                </c:pt>
                <c:pt idx="7">
                  <c:v>20</c:v>
                </c:pt>
                <c:pt idx="8">
                  <c:v>22.5</c:v>
                </c:pt>
                <c:pt idx="9">
                  <c:v>25</c:v>
                </c:pt>
                <c:pt idx="10">
                  <c:v>27.5</c:v>
                </c:pt>
                <c:pt idx="11">
                  <c:v>30</c:v>
                </c:pt>
                <c:pt idx="12">
                  <c:v>32.5</c:v>
                </c:pt>
                <c:pt idx="13">
                  <c:v>35</c:v>
                </c:pt>
              </c:numCache>
            </c:numRef>
          </c:xVal>
          <c:yVal>
            <c:numRef>
              <c:f>Sheet1!$L$2:$L$15</c:f>
              <c:numCache>
                <c:formatCode>General</c:formatCode>
                <c:ptCount val="14"/>
                <c:pt idx="0">
                  <c:v>23.016558914189442</c:v>
                </c:pt>
                <c:pt idx="1">
                  <c:v>28.209662032765603</c:v>
                </c:pt>
                <c:pt idx="2">
                  <c:v>36.981324975247311</c:v>
                </c:pt>
                <c:pt idx="3">
                  <c:v>45.276525521355367</c:v>
                </c:pt>
                <c:pt idx="4">
                  <c:v>54.087249638781095</c:v>
                </c:pt>
                <c:pt idx="5">
                  <c:v>60.789929089120236</c:v>
                </c:pt>
                <c:pt idx="6">
                  <c:v>67.205483172426511</c:v>
                </c:pt>
                <c:pt idx="7">
                  <c:v>74.494276605024723</c:v>
                </c:pt>
                <c:pt idx="8">
                  <c:v>81.845719109791148</c:v>
                </c:pt>
                <c:pt idx="9">
                  <c:v>91.273426103582878</c:v>
                </c:pt>
                <c:pt idx="10">
                  <c:v>96.61509086231321</c:v>
                </c:pt>
                <c:pt idx="11">
                  <c:v>102.07790205362129</c:v>
                </c:pt>
                <c:pt idx="12">
                  <c:v>106.45283626991889</c:v>
                </c:pt>
                <c:pt idx="13">
                  <c:v>109.23020616683498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5A74-4E07-9079-7D64E6C02A63}"/>
            </c:ext>
          </c:extLst>
        </c:ser>
        <c:ser>
          <c:idx val="0"/>
          <c:order val="0"/>
          <c:tx>
            <c:strRef>
              <c:f>Sheet1!$L$1</c:f>
              <c:strCache>
                <c:ptCount val="1"/>
                <c:pt idx="0">
                  <c:v>R[au]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9"/>
          </c:marker>
          <c:xVal>
            <c:numRef>
              <c:f>Sheet1!$G$2:$G$15</c:f>
              <c:numCache>
                <c:formatCode>General</c:formatCode>
                <c:ptCount val="14"/>
                <c:pt idx="0">
                  <c:v>2.5</c:v>
                </c:pt>
                <c:pt idx="1">
                  <c:v>5</c:v>
                </c:pt>
                <c:pt idx="2">
                  <c:v>7.5</c:v>
                </c:pt>
                <c:pt idx="3">
                  <c:v>10</c:v>
                </c:pt>
                <c:pt idx="4">
                  <c:v>12.5</c:v>
                </c:pt>
                <c:pt idx="5">
                  <c:v>15</c:v>
                </c:pt>
                <c:pt idx="6">
                  <c:v>17.5</c:v>
                </c:pt>
                <c:pt idx="7">
                  <c:v>20</c:v>
                </c:pt>
                <c:pt idx="8">
                  <c:v>22.5</c:v>
                </c:pt>
                <c:pt idx="9">
                  <c:v>25</c:v>
                </c:pt>
                <c:pt idx="10">
                  <c:v>27.5</c:v>
                </c:pt>
                <c:pt idx="11">
                  <c:v>30</c:v>
                </c:pt>
                <c:pt idx="12">
                  <c:v>32.5</c:v>
                </c:pt>
                <c:pt idx="13">
                  <c:v>35</c:v>
                </c:pt>
              </c:numCache>
            </c:numRef>
          </c:xVal>
          <c:yVal>
            <c:numRef>
              <c:f>Sheet1!$L$2:$L$15</c:f>
              <c:numCache>
                <c:formatCode>General</c:formatCode>
                <c:ptCount val="14"/>
                <c:pt idx="0">
                  <c:v>23.016558914189442</c:v>
                </c:pt>
                <c:pt idx="1">
                  <c:v>28.209662032765603</c:v>
                </c:pt>
                <c:pt idx="2">
                  <c:v>36.981324975247311</c:v>
                </c:pt>
                <c:pt idx="3">
                  <c:v>45.276525521355367</c:v>
                </c:pt>
                <c:pt idx="4">
                  <c:v>54.087249638781095</c:v>
                </c:pt>
                <c:pt idx="5">
                  <c:v>60.789929089120236</c:v>
                </c:pt>
                <c:pt idx="6">
                  <c:v>67.205483172426511</c:v>
                </c:pt>
                <c:pt idx="7">
                  <c:v>74.494276605024723</c:v>
                </c:pt>
                <c:pt idx="8">
                  <c:v>81.845719109791148</c:v>
                </c:pt>
                <c:pt idx="9">
                  <c:v>91.273426103582878</c:v>
                </c:pt>
                <c:pt idx="10">
                  <c:v>96.61509086231321</c:v>
                </c:pt>
                <c:pt idx="11">
                  <c:v>102.07790205362129</c:v>
                </c:pt>
                <c:pt idx="12">
                  <c:v>106.45283626991889</c:v>
                </c:pt>
                <c:pt idx="13">
                  <c:v>109.23020616683498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5A74-4E07-9079-7D64E6C02A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7179904"/>
        <c:axId val="121323904"/>
      </c:scatterChart>
      <c:valAx>
        <c:axId val="97179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1323904"/>
        <c:crosses val="autoZero"/>
        <c:crossBetween val="midCat"/>
      </c:valAx>
      <c:valAx>
        <c:axId val="121323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12700"/>
        </c:spPr>
        <c:crossAx val="9717990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triangle"/>
            <c:size val="10"/>
            <c:spPr>
              <a:solidFill>
                <a:schemeClr val="tx1"/>
              </a:solidFill>
            </c:spPr>
          </c:marker>
          <c:xVal>
            <c:numRef>
              <c:f>Sheet1!$M$3:$M$15</c:f>
              <c:numCache>
                <c:formatCode>General</c:formatCode>
                <c:ptCount val="13"/>
                <c:pt idx="0">
                  <c:v>3.75</c:v>
                </c:pt>
                <c:pt idx="1">
                  <c:v>6.25</c:v>
                </c:pt>
                <c:pt idx="2">
                  <c:v>8.75</c:v>
                </c:pt>
                <c:pt idx="3">
                  <c:v>11.25</c:v>
                </c:pt>
                <c:pt idx="4">
                  <c:v>13.75</c:v>
                </c:pt>
                <c:pt idx="5">
                  <c:v>16.25</c:v>
                </c:pt>
                <c:pt idx="6">
                  <c:v>18.75</c:v>
                </c:pt>
                <c:pt idx="7">
                  <c:v>21.25</c:v>
                </c:pt>
                <c:pt idx="8">
                  <c:v>23.75</c:v>
                </c:pt>
                <c:pt idx="9">
                  <c:v>26.25</c:v>
                </c:pt>
                <c:pt idx="10">
                  <c:v>28.75</c:v>
                </c:pt>
                <c:pt idx="11">
                  <c:v>31.25</c:v>
                </c:pt>
                <c:pt idx="12">
                  <c:v>33.75</c:v>
                </c:pt>
              </c:numCache>
            </c:numRef>
          </c:xVal>
          <c:yVal>
            <c:numRef>
              <c:f>Sheet1!$N$3:$N$15</c:f>
              <c:numCache>
                <c:formatCode>General</c:formatCode>
                <c:ptCount val="13"/>
                <c:pt idx="0">
                  <c:v>3596.7047524953491</c:v>
                </c:pt>
                <c:pt idx="1">
                  <c:v>6075.1887786817815</c:v>
                </c:pt>
                <c:pt idx="2">
                  <c:v>5745.1944523044585</c:v>
                </c:pt>
                <c:pt idx="3">
                  <c:v>6102.242259105974</c:v>
                </c:pt>
                <c:pt idx="4">
                  <c:v>4642.2261378274734</c:v>
                </c:pt>
                <c:pt idx="5">
                  <c:v>4443.3652354751093</c:v>
                </c:pt>
                <c:pt idx="6">
                  <c:v>5048.1643403550388</c:v>
                </c:pt>
                <c:pt idx="7">
                  <c:v>5091.5546236715718</c:v>
                </c:pt>
                <c:pt idx="8">
                  <c:v>6529.5600290335433</c:v>
                </c:pt>
                <c:pt idx="9">
                  <c:v>3699.597444009516</c:v>
                </c:pt>
                <c:pt idx="10">
                  <c:v>3783.5025658319</c:v>
                </c:pt>
                <c:pt idx="11">
                  <c:v>3030.04703128757</c:v>
                </c:pt>
                <c:pt idx="12">
                  <c:v>1923.5858174937428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FFC-4780-881C-3A91FC3039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7542016"/>
        <c:axId val="127648128"/>
      </c:scatterChart>
      <c:valAx>
        <c:axId val="127542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7648128"/>
        <c:crosses val="autoZero"/>
        <c:crossBetween val="midCat"/>
      </c:valAx>
      <c:valAx>
        <c:axId val="127648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7542016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 w="12700"/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0.85425</cdr:x>
      <cdr:y>0.90698</cdr:y>
    </cdr:from>
    <cdr:to>
      <cdr:x>0.98988</cdr:x>
      <cdr:y>0.99483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019551" y="3343275"/>
          <a:ext cx="638174" cy="323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600" b="1"/>
            <a:t>t[d]</a:t>
          </a:r>
        </a:p>
      </cdr:txBody>
    </cdr:sp>
  </cdr:relSizeAnchor>
  <cdr:relSizeAnchor xmlns:cdr="http://schemas.openxmlformats.org/drawingml/2006/chartDrawing">
    <cdr:from>
      <cdr:x>0</cdr:x>
      <cdr:y>0.20672</cdr:y>
    </cdr:from>
    <cdr:to>
      <cdr:x>0.0625</cdr:x>
      <cdr:y>0.47085</cdr:y>
    </cdr:to>
    <cdr:sp macro="" textlink="">
      <cdr:nvSpPr>
        <cdr:cNvPr id="3" name="TextBox 1"/>
        <cdr:cNvSpPr txBox="1"/>
      </cdr:nvSpPr>
      <cdr:spPr>
        <a:xfrm xmlns:a="http://schemas.openxmlformats.org/drawingml/2006/main" rot="16200000">
          <a:off x="-324891" y="1086891"/>
          <a:ext cx="973632" cy="323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1600" b="1"/>
            <a:t>R[au]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0.04063</cdr:y>
    </cdr:from>
    <cdr:to>
      <cdr:x>0.10647</cdr:x>
      <cdr:y>0.14673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0" y="171451"/>
          <a:ext cx="595314" cy="4476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1"/>
            <a:t>v [km/s]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3BE9C-0B66-4048-A7DE-2CFEBCC1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NAOP</dc:creator>
  <cp:keywords/>
  <dc:description/>
  <cp:lastModifiedBy>NAOP</cp:lastModifiedBy>
  <cp:revision>10</cp:revision>
  <dcterms:created xsi:type="dcterms:W3CDTF">2022-07-15T14:55:00Z</dcterms:created>
  <dcterms:modified xsi:type="dcterms:W3CDTF">2022-07-15T15:07:00Z</dcterms:modified>
</cp:coreProperties>
</file>