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F6CF3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МИНИСТЕРСТВО НА ОБРАЗОВАНИЕТО И НАУКАТА</w:t>
      </w:r>
    </w:p>
    <w:p w14:paraId="1AA3806B" w14:textId="77777777" w:rsidR="00531377" w:rsidRPr="00C41564" w:rsidRDefault="00531377" w:rsidP="0053137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C41564">
        <w:rPr>
          <w:b/>
          <w:lang w:val="ru-RU"/>
        </w:rPr>
        <w:t>ЦЕНТРАЛНА КОМИСИЯ ЗА ОРГАНИЗИРАНЕ НА ОЛИМПИАДАТА ПО АСТРОНОМИЯ</w:t>
      </w:r>
    </w:p>
    <w:p w14:paraId="0D82500E" w14:textId="78CC0365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Х</w:t>
      </w:r>
      <w:r w:rsidR="00C41564">
        <w:rPr>
          <w:b/>
          <w:lang w:val="ru-RU"/>
        </w:rPr>
        <w:t>I</w:t>
      </w:r>
      <w:r w:rsidR="00136C74">
        <w:rPr>
          <w:b/>
          <w:lang w:val="ru-RU"/>
        </w:rPr>
        <w:t>I</w:t>
      </w:r>
      <w:r w:rsidRPr="00C41564">
        <w:rPr>
          <w:b/>
          <w:lang w:val="ru-RU"/>
        </w:rPr>
        <w:t xml:space="preserve"> НАЦИОНАЛНА ОЛИМПИАДА ПО АСТРОНОМИЯ</w:t>
      </w:r>
    </w:p>
    <w:p w14:paraId="5B45F1FD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http</w:t>
      </w:r>
      <w:r w:rsidRPr="00C41564">
        <w:rPr>
          <w:b/>
          <w:lang w:val="ru-RU"/>
        </w:rPr>
        <w:t>://</w:t>
      </w:r>
      <w:r w:rsidRPr="00C41564">
        <w:rPr>
          <w:b/>
        </w:rPr>
        <w:t>astro</w:t>
      </w:r>
      <w:r w:rsidRPr="00C41564">
        <w:rPr>
          <w:b/>
          <w:lang w:val="ru-RU"/>
        </w:rPr>
        <w:t>-</w:t>
      </w:r>
      <w:r w:rsidRPr="00C41564">
        <w:rPr>
          <w:b/>
        </w:rPr>
        <w:t>olymp</w:t>
      </w:r>
      <w:r w:rsidRPr="00C41564">
        <w:rPr>
          <w:b/>
          <w:lang w:val="ru-RU"/>
        </w:rPr>
        <w:t>.</w:t>
      </w:r>
      <w:r w:rsidRPr="00C41564">
        <w:rPr>
          <w:b/>
        </w:rPr>
        <w:t>org</w:t>
      </w:r>
    </w:p>
    <w:p w14:paraId="25616D00" w14:textId="77777777" w:rsidR="00531377" w:rsidRPr="00C41564" w:rsidRDefault="00531377" w:rsidP="00531377">
      <w:pPr>
        <w:jc w:val="center"/>
        <w:rPr>
          <w:b/>
          <w:lang w:val="ru-RU"/>
        </w:rPr>
      </w:pPr>
    </w:p>
    <w:p w14:paraId="259F56AB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IV</w:t>
      </w:r>
      <w:r w:rsidRPr="00C41564">
        <w:rPr>
          <w:b/>
          <w:lang w:val="ru-RU"/>
        </w:rPr>
        <w:t xml:space="preserve"> кръг</w:t>
      </w:r>
    </w:p>
    <w:p w14:paraId="6CCCA467" w14:textId="0D399EF3" w:rsidR="00531377" w:rsidRDefault="008C151C" w:rsidP="00531377">
      <w:pPr>
        <w:jc w:val="center"/>
        <w:rPr>
          <w:b/>
          <w:lang w:val="bg-BG"/>
        </w:rPr>
      </w:pPr>
      <w:r>
        <w:rPr>
          <w:b/>
          <w:lang w:val="bg-BG"/>
        </w:rPr>
        <w:t>Практически тур</w:t>
      </w:r>
    </w:p>
    <w:p w14:paraId="7A787256" w14:textId="77777777" w:rsidR="00B13136" w:rsidRPr="00B13136" w:rsidRDefault="00B13136" w:rsidP="00531377">
      <w:pPr>
        <w:jc w:val="center"/>
        <w:rPr>
          <w:b/>
          <w:lang w:val="bg-BG"/>
        </w:rPr>
      </w:pPr>
    </w:p>
    <w:p w14:paraId="01CBEBCC" w14:textId="32AC8E27" w:rsidR="00531377" w:rsidRPr="00C41564" w:rsidRDefault="0095198C" w:rsidP="00531377">
      <w:pPr>
        <w:jc w:val="center"/>
        <w:rPr>
          <w:b/>
          <w:i/>
          <w:lang w:val="bg-BG"/>
        </w:rPr>
      </w:pPr>
      <w:r>
        <w:rPr>
          <w:b/>
          <w:i/>
          <w:lang w:val="bg-BG"/>
        </w:rPr>
        <w:t>Младша възраст</w:t>
      </w:r>
      <w:r w:rsidR="00F055D2">
        <w:rPr>
          <w:b/>
          <w:i/>
          <w:lang w:val="bg-BG"/>
        </w:rPr>
        <w:t xml:space="preserve"> – решения</w:t>
      </w:r>
    </w:p>
    <w:p w14:paraId="0721A5A3" w14:textId="77777777" w:rsidR="00531377" w:rsidRPr="00C41564" w:rsidRDefault="00531377" w:rsidP="0026753F">
      <w:pPr>
        <w:jc w:val="both"/>
        <w:rPr>
          <w:lang w:val="bg-BG"/>
        </w:rPr>
      </w:pPr>
    </w:p>
    <w:p w14:paraId="3FA3EA0E" w14:textId="77777777" w:rsidR="008C151C" w:rsidRDefault="008C151C" w:rsidP="00932DE8">
      <w:pPr>
        <w:widowControl w:val="0"/>
        <w:autoSpaceDE w:val="0"/>
        <w:autoSpaceDN w:val="0"/>
        <w:adjustRightInd w:val="0"/>
        <w:ind w:firstLine="720"/>
        <w:jc w:val="both"/>
      </w:pPr>
      <w:r w:rsidRPr="00B50E12">
        <w:rPr>
          <w:b/>
          <w:bCs/>
        </w:rPr>
        <w:t xml:space="preserve">Задача. </w:t>
      </w:r>
      <w:r w:rsidRPr="00B50E12">
        <w:t xml:space="preserve">В </w:t>
      </w:r>
      <w:hyperlink r:id="rId8" w:history="1">
        <w:r w:rsidRPr="00B50E12">
          <w:t>таблицата</w:t>
        </w:r>
      </w:hyperlink>
      <w:r w:rsidRPr="00B50E12">
        <w:t xml:space="preserve"> са представени данни от измервания на видимия ъглов диаметър на Луната през опреден период от 2009 г. Начертайте графика на изменението на видимия ъглов диаметър с времето. По графиката определете кога Луната е в перигея и в апогея на своята орбита.</w:t>
      </w:r>
    </w:p>
    <w:p w14:paraId="658B4EE1" w14:textId="2396FD78" w:rsidR="008C151C" w:rsidRDefault="008C151C" w:rsidP="00932DE8">
      <w:pPr>
        <w:numPr>
          <w:ilvl w:val="0"/>
          <w:numId w:val="1"/>
        </w:numPr>
        <w:tabs>
          <w:tab w:val="left" w:pos="993"/>
        </w:tabs>
        <w:jc w:val="both"/>
      </w:pPr>
      <w:r>
        <w:t xml:space="preserve">Пресметнете </w:t>
      </w:r>
      <w:r w:rsidRPr="00B50E12">
        <w:t>ексцентрицитета на лунната орбита.</w:t>
      </w:r>
    </w:p>
    <w:p w14:paraId="08E77DB2" w14:textId="5A6E975B" w:rsidR="003B7B33" w:rsidRDefault="008C151C" w:rsidP="003B7B33">
      <w:pPr>
        <w:numPr>
          <w:ilvl w:val="0"/>
          <w:numId w:val="1"/>
        </w:numPr>
        <w:tabs>
          <w:tab w:val="left" w:pos="993"/>
        </w:tabs>
        <w:jc w:val="both"/>
      </w:pPr>
      <w:r>
        <w:t xml:space="preserve">Определете разстоянието </w:t>
      </w:r>
      <w:r w:rsidRPr="00B50E12">
        <w:t>от Земята до Луната в перигей и апогей. Радиусът на Луната е 1737.1 км.</w:t>
      </w:r>
    </w:p>
    <w:p w14:paraId="261C6E5D" w14:textId="77777777" w:rsidR="003B7B33" w:rsidRDefault="003B7B33" w:rsidP="003B7B33">
      <w:pPr>
        <w:tabs>
          <w:tab w:val="left" w:pos="993"/>
        </w:tabs>
        <w:jc w:val="both"/>
      </w:pPr>
    </w:p>
    <w:p w14:paraId="2BC2B669" w14:textId="33A101CE" w:rsidR="003B7B33" w:rsidRDefault="003B7B33" w:rsidP="003B7B33">
      <w:pPr>
        <w:tabs>
          <w:tab w:val="left" w:pos="993"/>
        </w:tabs>
        <w:jc w:val="both"/>
      </w:pPr>
    </w:p>
    <w:p w14:paraId="5A0E0C63" w14:textId="501334F9" w:rsidR="008C1138" w:rsidRDefault="008C1138" w:rsidP="00932DE8">
      <w:pPr>
        <w:jc w:val="both"/>
        <w:rPr>
          <w:b/>
        </w:rPr>
      </w:pPr>
    </w:p>
    <w:p w14:paraId="4A24A5F0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7AFEB6A2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18B16BE0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69843023" w14:textId="5FB163CF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B50E12">
        <w:rPr>
          <w:noProof/>
        </w:rPr>
        <w:drawing>
          <wp:anchor distT="0" distB="0" distL="114300" distR="114300" simplePos="0" relativeHeight="251659264" behindDoc="0" locked="0" layoutInCell="1" allowOverlap="1" wp14:anchorId="7B6F1AE2" wp14:editId="334EEFAA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6054090" cy="2652395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Luna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09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79EA9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63CE7B1B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0355A01E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06EC4232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30B41A7C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0868C1DF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35E22BAE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40B2775F" w14:textId="77777777" w:rsidR="003B7B33" w:rsidRDefault="003B7B33" w:rsidP="00932DE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</w:p>
    <w:p w14:paraId="1384A7E5" w14:textId="77777777" w:rsidR="003B7B33" w:rsidRDefault="003B7B33" w:rsidP="003B7B33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292092D2" w14:textId="77777777" w:rsidR="000C6B67" w:rsidRPr="004D6ABC" w:rsidRDefault="000C6B67" w:rsidP="00D20FE1">
      <w:pPr>
        <w:widowControl w:val="0"/>
        <w:autoSpaceDE w:val="0"/>
        <w:autoSpaceDN w:val="0"/>
        <w:adjustRightInd w:val="0"/>
        <w:ind w:firstLine="720"/>
        <w:jc w:val="both"/>
      </w:pPr>
      <w:r w:rsidRPr="004D6ABC">
        <w:rPr>
          <w:b/>
          <w:bCs/>
        </w:rPr>
        <w:lastRenderedPageBreak/>
        <w:t>Решение:</w:t>
      </w:r>
    </w:p>
    <w:p w14:paraId="6D809E8E" w14:textId="4079ADEF" w:rsidR="003B7B33" w:rsidRDefault="00932DE8" w:rsidP="00D20FE1">
      <w:pPr>
        <w:widowControl w:val="0"/>
        <w:autoSpaceDE w:val="0"/>
        <w:autoSpaceDN w:val="0"/>
        <w:adjustRightInd w:val="0"/>
        <w:ind w:firstLine="720"/>
        <w:jc w:val="both"/>
      </w:pPr>
      <w:r w:rsidRPr="00B50E12">
        <w:t xml:space="preserve">Начертаваме </w:t>
      </w:r>
      <w:hyperlink r:id="rId10" w:history="1">
        <w:r w:rsidRPr="00B50E12">
          <w:t>графиката</w:t>
        </w:r>
      </w:hyperlink>
      <w:r w:rsidRPr="00B50E12">
        <w:t xml:space="preserve"> на изменението на видимия ъглов диаметър на Луната с времето. Прекарваме плавна крива през точките. По метода на хордите определяме моментите, когато Луната е в перигей – най-близо до Земята и следователно с най-голям видим ъглов диаметър, и в апогей – с най-малък ъглов диаметър. За да определим момента на перихелия, намираме средите на хоризонталните хорди, свързващи възходящата част на графиката до точка А</w:t>
      </w:r>
      <w:r w:rsidRPr="00B50E12">
        <w:rPr>
          <w:sz w:val="20"/>
          <w:szCs w:val="20"/>
          <w:vertAlign w:val="subscript"/>
        </w:rPr>
        <w:t>р</w:t>
      </w:r>
      <w:r w:rsidRPr="00B50E12">
        <w:t xml:space="preserve"> и низходящата част. Прекарваме права линия през тези хорди. Точката А</w:t>
      </w:r>
      <w:r w:rsidRPr="00B50E12">
        <w:rPr>
          <w:sz w:val="20"/>
          <w:szCs w:val="20"/>
          <w:vertAlign w:val="subscript"/>
        </w:rPr>
        <w:t>р</w:t>
      </w:r>
      <w:r w:rsidRPr="00B50E12">
        <w:t xml:space="preserve"> е пресечната точка на графиката с тази права. Спускаме перпедникуляр от А</w:t>
      </w:r>
      <w:r w:rsidRPr="00B50E12">
        <w:rPr>
          <w:sz w:val="20"/>
          <w:szCs w:val="20"/>
          <w:vertAlign w:val="subscript"/>
        </w:rPr>
        <w:t>р</w:t>
      </w:r>
      <w:r w:rsidRPr="00B50E12">
        <w:t xml:space="preserve"> до скалата на времето. Намираме времевата координата на тази точка чрез интерполация. Измерваме отсечките </w:t>
      </w:r>
      <w:r w:rsidRPr="00B50E12">
        <w:rPr>
          <w:i/>
          <w:iCs/>
        </w:rPr>
        <w:t>х</w:t>
      </w:r>
      <w:r w:rsidRPr="00B50E12">
        <w:rPr>
          <w:i/>
          <w:iCs/>
          <w:sz w:val="20"/>
          <w:szCs w:val="20"/>
          <w:vertAlign w:val="subscript"/>
        </w:rPr>
        <w:t>1</w:t>
      </w:r>
      <w:r w:rsidRPr="00B50E12">
        <w:t xml:space="preserve"> и </w:t>
      </w:r>
      <w:r w:rsidRPr="00B50E12">
        <w:rPr>
          <w:i/>
          <w:iCs/>
        </w:rPr>
        <w:t>d</w:t>
      </w:r>
      <w:r w:rsidRPr="00B50E12">
        <w:t xml:space="preserve"> . Както виждаме по скалата, отсечката </w:t>
      </w:r>
      <w:r w:rsidRPr="00B50E12">
        <w:rPr>
          <w:i/>
          <w:iCs/>
        </w:rPr>
        <w:t>d</w:t>
      </w:r>
      <w:r w:rsidRPr="00B50E12">
        <w:t xml:space="preserve"> отговаря на интервал от 5 денонощия. </w:t>
      </w:r>
    </w:p>
    <w:p w14:paraId="23702FB3" w14:textId="7E8D32DB" w:rsidR="00032F12" w:rsidRDefault="003B7B33" w:rsidP="00D20FE1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50E12">
        <w:rPr>
          <w:noProof/>
        </w:rPr>
        <w:drawing>
          <wp:anchor distT="0" distB="0" distL="114300" distR="114300" simplePos="0" relativeHeight="251658240" behindDoc="0" locked="0" layoutInCell="1" allowOverlap="1" wp14:anchorId="11755DED" wp14:editId="09E4EB94">
            <wp:simplePos x="0" y="0"/>
            <wp:positionH relativeFrom="column">
              <wp:posOffset>342900</wp:posOffset>
            </wp:positionH>
            <wp:positionV relativeFrom="paragraph">
              <wp:posOffset>60960</wp:posOffset>
            </wp:positionV>
            <wp:extent cx="5486400" cy="292100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naPerAp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9C8A4" w14:textId="308BCEE7" w:rsidR="003B7B33" w:rsidRDefault="003B7B33" w:rsidP="00D20FE1">
      <w:pPr>
        <w:widowControl w:val="0"/>
        <w:autoSpaceDE w:val="0"/>
        <w:autoSpaceDN w:val="0"/>
        <w:adjustRightInd w:val="0"/>
        <w:jc w:val="both"/>
      </w:pPr>
      <w:r w:rsidRPr="00B50E12">
        <w:t>Момента на перихелия намираме по интреполационната формула:</w:t>
      </w:r>
    </w:p>
    <w:p w14:paraId="2E2E5586" w14:textId="77777777" w:rsidR="003B7B33" w:rsidRPr="00B50E12" w:rsidRDefault="003B7B33" w:rsidP="00D20FE1">
      <w:pPr>
        <w:widowControl w:val="0"/>
        <w:autoSpaceDE w:val="0"/>
        <w:autoSpaceDN w:val="0"/>
        <w:adjustRightInd w:val="0"/>
        <w:jc w:val="both"/>
      </w:pPr>
    </w:p>
    <w:p w14:paraId="2C0B1808" w14:textId="797DE9C6" w:rsidR="003B7B33" w:rsidRDefault="003B7B33" w:rsidP="00D20FE1">
      <w:pPr>
        <w:widowControl w:val="0"/>
        <w:autoSpaceDE w:val="0"/>
        <w:autoSpaceDN w:val="0"/>
        <w:adjustRightInd w:val="0"/>
        <w:jc w:val="center"/>
        <w:rPr>
          <w:lang w:val="bg-BG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=21.06.+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  <m:r>
          <w:rPr>
            <w:rFonts w:ascii="Cambria Math" w:hAnsi="Cambria Math"/>
          </w:rPr>
          <m:t>⋅5</m:t>
        </m:r>
      </m:oMath>
      <w:r>
        <w:rPr>
          <w:lang w:val="bg-BG"/>
        </w:rPr>
        <w:t xml:space="preserve"> денонощия</w:t>
      </w:r>
    </w:p>
    <w:p w14:paraId="6E7E4F8E" w14:textId="36D78710" w:rsidR="003B7B33" w:rsidRPr="00651791" w:rsidRDefault="003B7B33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T</m:t>
              </m:r>
            </m:e>
            <m:sub>
              <m:r>
                <w:rPr>
                  <w:rFonts w:ascii="Cambria Math" w:hAnsi="Cambria Math"/>
                  <w:lang w:val="bg-BG"/>
                </w:rPr>
                <m:t>p</m:t>
              </m:r>
            </m:sub>
          </m:sSub>
          <m:r>
            <w:rPr>
              <w:rFonts w:ascii="Cambria Math" w:hAnsi="Cambria Math"/>
              <w:lang w:val="bg-BG"/>
            </w:rPr>
            <m:t xml:space="preserve">≈23.06.2009, 03 </m:t>
          </m:r>
          <m:r>
            <m:rPr>
              <m:sty m:val="p"/>
            </m:rPr>
            <w:rPr>
              <w:rFonts w:ascii="Cambria Math" w:hAnsi="Cambria Math"/>
              <w:lang w:val="bg-BG"/>
            </w:rPr>
            <m:t>h UT</m:t>
          </m:r>
        </m:oMath>
      </m:oMathPara>
    </w:p>
    <w:p w14:paraId="7C2229D1" w14:textId="77777777" w:rsidR="00651791" w:rsidRPr="00B50E12" w:rsidRDefault="00651791" w:rsidP="00D20FE1">
      <w:pPr>
        <w:widowControl w:val="0"/>
        <w:autoSpaceDE w:val="0"/>
        <w:autoSpaceDN w:val="0"/>
        <w:adjustRightInd w:val="0"/>
        <w:jc w:val="both"/>
      </w:pPr>
      <w:r w:rsidRPr="00B50E12">
        <w:t>Чрез интерполация по вертикалната ос намираме, че когато Луната е в перигей, нейният видим ъглов диаметър е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33.20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. </w:t>
      </w:r>
      <w:r w:rsidRPr="00B50E12">
        <w:t xml:space="preserve">По аналогичен начин </w:t>
      </w:r>
      <w:r>
        <w:t>получаваме за момента на апогея</w:t>
      </w:r>
      <w:r w:rsidRPr="00B50E12">
        <w:t>.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bg-BG"/>
              </w:rPr>
            </m:ctrlPr>
          </m:sSubPr>
          <m:e>
            <m:r>
              <w:rPr>
                <w:rFonts w:ascii="Cambria Math" w:hAnsi="Cambria Math"/>
                <w:lang w:val="bg-BG"/>
              </w:rPr>
              <m:t>T</m:t>
            </m:r>
          </m:e>
          <m:sub>
            <m:r>
              <w:rPr>
                <w:rFonts w:ascii="Cambria Math" w:hAnsi="Cambria Math"/>
                <w:lang w:val="bg-BG"/>
              </w:rPr>
              <m:t>a</m:t>
            </m:r>
          </m:sub>
        </m:sSub>
        <m:r>
          <w:rPr>
            <w:rFonts w:ascii="Cambria Math" w:hAnsi="Cambria Math"/>
            <w:lang w:val="bg-BG"/>
          </w:rPr>
          <m:t xml:space="preserve">≈07.07.2009, 01 </m:t>
        </m:r>
        <m:r>
          <m:rPr>
            <m:sty m:val="p"/>
          </m:rPr>
          <w:rPr>
            <w:rFonts w:ascii="Cambria Math" w:hAnsi="Cambria Math"/>
            <w:lang w:val="bg-BG"/>
          </w:rPr>
          <m:t>h UT</m:t>
        </m:r>
      </m:oMath>
      <w:r>
        <w:rPr>
          <w:lang w:val="bg-BG"/>
        </w:rPr>
        <w:t xml:space="preserve"> и видим ъглов диаметър на Луната </w:t>
      </w:r>
      <m:oMath>
        <m:sSub>
          <m:sSubPr>
            <m:ctrlPr>
              <w:rPr>
                <w:rFonts w:ascii="Cambria Math" w:hAnsi="Cambria Math"/>
                <w:i/>
                <w:lang w:val="bg-BG"/>
              </w:rPr>
            </m:ctrlPr>
          </m:sSubPr>
          <m:e>
            <m:r>
              <w:rPr>
                <w:rFonts w:ascii="Cambria Math" w:hAnsi="Cambria Math"/>
                <w:lang w:val="bg-BG"/>
              </w:rPr>
              <m:t>δ</m:t>
            </m:r>
          </m:e>
          <m:sub>
            <m:r>
              <w:rPr>
                <w:rFonts w:ascii="Cambria Math" w:hAnsi="Cambria Math"/>
                <w:lang w:val="bg-BG"/>
              </w:rPr>
              <m:t>p</m:t>
            </m:r>
          </m:sub>
        </m:sSub>
        <m:r>
          <w:rPr>
            <w:rFonts w:ascii="Cambria Math" w:hAnsi="Cambria Math"/>
            <w:lang w:val="bg-BG"/>
          </w:rPr>
          <m:t>≈</m:t>
        </m:r>
        <m:sSup>
          <m:sSupPr>
            <m:ctrlPr>
              <w:rPr>
                <w:rFonts w:ascii="Cambria Math" w:hAnsi="Cambria Math"/>
                <w:i/>
                <w:lang w:val="bg-BG"/>
              </w:rPr>
            </m:ctrlPr>
          </m:sSupPr>
          <m:e>
            <m:r>
              <w:rPr>
                <w:rFonts w:ascii="Cambria Math" w:hAnsi="Cambria Math"/>
                <w:lang w:val="bg-BG"/>
              </w:rPr>
              <m:t>29.50</m:t>
            </m:r>
          </m:e>
          <m:sup>
            <m:r>
              <w:rPr>
                <w:rFonts w:ascii="Cambria Math" w:hAnsi="Cambria Math"/>
                <w:lang w:val="bg-BG"/>
              </w:rPr>
              <m:t>'</m:t>
            </m:r>
          </m:sup>
        </m:sSup>
      </m:oMath>
      <w:r>
        <w:rPr>
          <w:lang w:val="bg-BG"/>
        </w:rPr>
        <w:t xml:space="preserve">. </w:t>
      </w:r>
      <w:r w:rsidRPr="00B50E12">
        <w:t xml:space="preserve">Перицентралното и апоцентралното разстояние при движение по елипса около някакъв гравитационен център са свързани с ексцентрицитета  </w:t>
      </w:r>
      <w:r w:rsidRPr="00B50E12">
        <w:rPr>
          <w:i/>
          <w:iCs/>
        </w:rPr>
        <w:t>е</w:t>
      </w:r>
      <w:r w:rsidRPr="00B50E12">
        <w:t>  на орбитата чрез следните формули:</w:t>
      </w:r>
    </w:p>
    <w:p w14:paraId="414F5297" w14:textId="74A97CD5" w:rsidR="00651791" w:rsidRPr="00651791" w:rsidRDefault="00651791" w:rsidP="00D20FE1">
      <w:pPr>
        <w:widowControl w:val="0"/>
        <w:autoSpaceDE w:val="0"/>
        <w:autoSpaceDN w:val="0"/>
        <w:adjustRightInd w:val="0"/>
        <w:jc w:val="both"/>
        <w:rPr>
          <w:rFonts w:ascii="Cambria Math" w:hAnsi="Cambria Math"/>
          <w:i/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r</m:t>
              </m:r>
            </m:e>
            <m:sub>
              <m:r>
                <w:rPr>
                  <w:rFonts w:ascii="Cambria Math" w:hAnsi="Cambria Math"/>
                  <w:lang w:val="bg-BG"/>
                </w:rPr>
                <m:t>p</m:t>
              </m:r>
            </m:sub>
          </m:sSub>
          <m:r>
            <w:rPr>
              <w:rFonts w:ascii="Cambria Math" w:hAnsi="Cambria Math"/>
              <w:lang w:val="bg-BG"/>
            </w:rPr>
            <m:t>=a(1-e)</m:t>
          </m:r>
        </m:oMath>
      </m:oMathPara>
    </w:p>
    <w:p w14:paraId="1A5AEE68" w14:textId="56DFC6F4" w:rsidR="00651791" w:rsidRPr="00651791" w:rsidRDefault="00651791" w:rsidP="00D20FE1">
      <w:pPr>
        <w:widowControl w:val="0"/>
        <w:autoSpaceDE w:val="0"/>
        <w:autoSpaceDN w:val="0"/>
        <w:adjustRightInd w:val="0"/>
        <w:jc w:val="both"/>
        <w:rPr>
          <w:rFonts w:ascii="Cambria Math" w:hAnsi="Cambria Math"/>
          <w:i/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r</m:t>
              </m:r>
            </m:e>
            <m:sub>
              <m:r>
                <w:rPr>
                  <w:rFonts w:ascii="Cambria Math" w:hAnsi="Cambria Math"/>
                  <w:lang w:val="bg-BG"/>
                </w:rPr>
                <m:t>a</m:t>
              </m:r>
            </m:sub>
          </m:sSub>
          <m:r>
            <w:rPr>
              <w:rFonts w:ascii="Cambria Math" w:hAnsi="Cambria Math"/>
              <w:lang w:val="bg-BG"/>
            </w:rPr>
            <m:t>=a(1+e)</m:t>
          </m:r>
        </m:oMath>
      </m:oMathPara>
    </w:p>
    <w:p w14:paraId="62643D96" w14:textId="77777777" w:rsidR="00651791" w:rsidRPr="00B50E12" w:rsidRDefault="00651791" w:rsidP="00D20FE1">
      <w:pPr>
        <w:widowControl w:val="0"/>
        <w:autoSpaceDE w:val="0"/>
        <w:autoSpaceDN w:val="0"/>
        <w:adjustRightInd w:val="0"/>
        <w:jc w:val="both"/>
      </w:pPr>
      <w:r w:rsidRPr="00B50E12">
        <w:t xml:space="preserve">къдета  </w:t>
      </w:r>
      <w:r w:rsidRPr="00B50E12">
        <w:rPr>
          <w:i/>
          <w:iCs/>
        </w:rPr>
        <w:t>а</w:t>
      </w:r>
      <w:r w:rsidRPr="00B50E12">
        <w:t>  е голямата полуос на елипсата. Разделяме почленно двете уравнения и получаваме:</w:t>
      </w:r>
    </w:p>
    <w:p w14:paraId="297EC68D" w14:textId="63828F7B" w:rsidR="00651791" w:rsidRPr="00C75387" w:rsidRDefault="00651791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/>
              <w:lang w:val="bg-BG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r>
                <w:rPr>
                  <w:rFonts w:ascii="Cambria Math" w:hAnsi="Cambria Math"/>
                  <w:lang w:val="bg-BG"/>
                </w:rPr>
                <m:t>1+e</m:t>
              </m:r>
            </m:num>
            <m:den>
              <m:r>
                <w:rPr>
                  <w:rFonts w:ascii="Cambria Math" w:hAnsi="Cambria Math"/>
                  <w:lang w:val="bg-BG"/>
                </w:rPr>
                <m:t>1-e</m:t>
              </m:r>
            </m:den>
          </m:f>
        </m:oMath>
      </m:oMathPara>
      <w:bookmarkStart w:id="0" w:name="_GoBack"/>
      <w:bookmarkEnd w:id="0"/>
    </w:p>
    <w:p w14:paraId="7A83A179" w14:textId="77777777" w:rsidR="00C75387" w:rsidRPr="00B50E12" w:rsidRDefault="00C75387" w:rsidP="00D20FE1">
      <w:pPr>
        <w:widowControl w:val="0"/>
        <w:autoSpaceDE w:val="0"/>
        <w:autoSpaceDN w:val="0"/>
        <w:adjustRightInd w:val="0"/>
        <w:jc w:val="both"/>
      </w:pPr>
      <w:r w:rsidRPr="00B50E12">
        <w:t>Но ние знаем, че:</w:t>
      </w:r>
    </w:p>
    <w:p w14:paraId="271826D9" w14:textId="3A712B5D" w:rsidR="00C75387" w:rsidRPr="00FF25FA" w:rsidRDefault="00C75387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p</m:t>
                  </m:r>
                </m:sub>
              </m:sSub>
            </m:den>
          </m:f>
          <m:r>
            <w:rPr>
              <w:rFonts w:ascii="Cambria Math" w:hAnsi="Cambria Math"/>
              <w:lang w:val="bg-BG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a</m:t>
                  </m:r>
                </m:sub>
              </m:sSub>
            </m:den>
          </m:f>
        </m:oMath>
      </m:oMathPara>
    </w:p>
    <w:p w14:paraId="5AD6C6A5" w14:textId="77777777" w:rsidR="00FF25FA" w:rsidRPr="00B50E12" w:rsidRDefault="00FF25FA" w:rsidP="00D20FE1">
      <w:pPr>
        <w:widowControl w:val="0"/>
        <w:autoSpaceDE w:val="0"/>
        <w:autoSpaceDN w:val="0"/>
        <w:adjustRightInd w:val="0"/>
        <w:jc w:val="both"/>
      </w:pPr>
      <w:r w:rsidRPr="00B50E12">
        <w:t>Оттук пресмятаме:</w:t>
      </w:r>
    </w:p>
    <w:p w14:paraId="173156AC" w14:textId="4AA9F45F" w:rsidR="00FF25FA" w:rsidRPr="00FF25FA" w:rsidRDefault="00FF25FA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r>
            <w:rPr>
              <w:rFonts w:ascii="Cambria Math" w:hAnsi="Cambria Math"/>
              <w:lang w:val="bg-BG"/>
            </w:rPr>
            <w:lastRenderedPageBreak/>
            <m:t>e=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bg-BG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lang w:val="bg-BG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bg-BG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lang w:val="bg-BG"/>
                        </w:rPr>
                        <m:t>a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bg-BG"/>
                </w:rPr>
                <m:t>-1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bg-BG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lang w:val="bg-BG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bg-BG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lang w:val="bg-BG"/>
                        </w:rPr>
                        <m:t>a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bg-BG"/>
                </w:rPr>
                <m:t>+1</m:t>
              </m:r>
            </m:den>
          </m:f>
        </m:oMath>
      </m:oMathPara>
    </w:p>
    <w:p w14:paraId="7510D087" w14:textId="63965B01" w:rsidR="00FF25FA" w:rsidRPr="00C75387" w:rsidRDefault="00FF25FA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r>
            <w:rPr>
              <w:rFonts w:ascii="Cambria Math" w:hAnsi="Cambria Math"/>
              <w:lang w:val="bg-BG"/>
            </w:rPr>
            <m:t>e≈0.059</m:t>
          </m:r>
        </m:oMath>
      </m:oMathPara>
    </w:p>
    <w:p w14:paraId="15B6EA04" w14:textId="77777777" w:rsidR="00FF25FA" w:rsidRPr="00B50E12" w:rsidRDefault="00FF25FA" w:rsidP="00D20FE1">
      <w:pPr>
        <w:widowControl w:val="0"/>
        <w:autoSpaceDE w:val="0"/>
        <w:autoSpaceDN w:val="0"/>
        <w:adjustRightInd w:val="0"/>
        <w:jc w:val="both"/>
      </w:pPr>
      <w:r w:rsidRPr="00B50E12">
        <w:t>Разстоянието до Луната в перигей намираме от съотношението:</w:t>
      </w:r>
    </w:p>
    <w:p w14:paraId="41C34039" w14:textId="2E563F34" w:rsidR="00C75387" w:rsidRPr="00FF25FA" w:rsidRDefault="00FF25FA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r</m:t>
              </m:r>
            </m:e>
            <m:sub>
              <m:r>
                <w:rPr>
                  <w:rFonts w:ascii="Cambria Math" w:hAnsi="Cambria Math"/>
                  <w:lang w:val="bg-BG"/>
                </w:rPr>
                <m:t>p</m:t>
              </m:r>
            </m:sub>
          </m:sSub>
          <m:r>
            <w:rPr>
              <w:rFonts w:ascii="Cambria Math" w:hAnsi="Cambria Math"/>
              <w:lang w:val="bg-BG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r>
                <w:rPr>
                  <w:rFonts w:ascii="Cambria Math" w:hAnsi="Cambria Math"/>
                  <w:lang w:val="bg-BG"/>
                </w:rPr>
                <m:t>2R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p</m:t>
                  </m:r>
                </m:sub>
              </m:sSub>
            </m:den>
          </m:f>
        </m:oMath>
      </m:oMathPara>
    </w:p>
    <w:p w14:paraId="73A1831E" w14:textId="6D1E60AE" w:rsidR="00FF25FA" w:rsidRPr="00B50E12" w:rsidRDefault="00FF25FA" w:rsidP="00D20FE1">
      <w:pPr>
        <w:widowControl w:val="0"/>
        <w:autoSpaceDE w:val="0"/>
        <w:autoSpaceDN w:val="0"/>
        <w:adjustRightInd w:val="0"/>
        <w:jc w:val="both"/>
      </w:pPr>
      <w:r w:rsidRPr="00B50E12">
        <w:t xml:space="preserve">където </w:t>
      </w:r>
      <w:r w:rsidRPr="00B50E12">
        <w:rPr>
          <w:i/>
          <w:iCs/>
        </w:rPr>
        <w:t>R</w:t>
      </w:r>
      <w:r w:rsidRPr="00B50E12">
        <w:t xml:space="preserve"> е радиусът на Луната в километри, а </w:t>
      </w:r>
      <w:r w:rsidR="002F4A11">
        <w:rPr>
          <w:i/>
          <w:iCs/>
        </w:rPr>
        <w:t>δ</w:t>
      </w:r>
      <w:r w:rsidRPr="00B50E12">
        <w:rPr>
          <w:i/>
          <w:iCs/>
          <w:sz w:val="20"/>
          <w:szCs w:val="20"/>
          <w:vertAlign w:val="subscript"/>
        </w:rPr>
        <w:t>p</w:t>
      </w:r>
      <w:r w:rsidRPr="00B50E12">
        <w:t xml:space="preserve"> е нейният видим ъглов диаметър в радиани.</w:t>
      </w:r>
    </w:p>
    <w:p w14:paraId="77FE58CC" w14:textId="6E040F8B" w:rsidR="00FF25FA" w:rsidRPr="002F4A11" w:rsidRDefault="002F4A11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r</m:t>
              </m:r>
            </m:e>
            <m:sub>
              <m:r>
                <w:rPr>
                  <w:rFonts w:ascii="Cambria Math" w:hAnsi="Cambria Math"/>
                  <w:lang w:val="bg-BG"/>
                </w:rPr>
                <m:t>p</m:t>
              </m:r>
            </m:sub>
          </m:sSub>
          <m:r>
            <w:rPr>
              <w:rFonts w:ascii="Cambria Math" w:hAnsi="Cambria Math"/>
              <w:lang w:val="bg-BG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r>
                <w:rPr>
                  <w:rFonts w:ascii="Cambria Math" w:hAnsi="Cambria Math"/>
                  <w:lang w:val="bg-BG"/>
                </w:rPr>
                <m:t>2R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lang w:val="bg-BG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bg-BG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lang w:val="bg-BG"/>
                    </w:rPr>
                    <m:t>180°⋅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bg-BG"/>
                        </w:rPr>
                        <m:t>60</m:t>
                      </m:r>
                    </m:e>
                    <m:sup>
                      <m:r>
                        <w:rPr>
                          <w:rFonts w:ascii="Cambria Math" w:hAnsi="Cambria Math"/>
                          <w:lang w:val="bg-BG"/>
                        </w:rPr>
                        <m:t>'</m:t>
                      </m:r>
                    </m:sup>
                  </m:sSup>
                </m:den>
              </m:f>
            </m:den>
          </m:f>
        </m:oMath>
      </m:oMathPara>
    </w:p>
    <w:p w14:paraId="0C40BA62" w14:textId="36618AA5" w:rsidR="002F4A11" w:rsidRPr="002F4A11" w:rsidRDefault="002F4A11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r</m:t>
              </m:r>
            </m:e>
            <m:sub>
              <m:r>
                <w:rPr>
                  <w:rFonts w:ascii="Cambria Math" w:hAnsi="Cambria Math"/>
                  <w:lang w:val="bg-BG"/>
                </w:rPr>
                <m:t>p</m:t>
              </m:r>
            </m:sub>
          </m:sSub>
          <m:r>
            <w:rPr>
              <w:rFonts w:ascii="Cambria Math" w:hAnsi="Cambria Math"/>
              <w:lang w:val="bg-BG"/>
            </w:rPr>
            <m:t xml:space="preserve">≈360000 </m:t>
          </m:r>
          <m:r>
            <m:rPr>
              <m:sty m:val="p"/>
            </m:rPr>
            <w:rPr>
              <w:rFonts w:ascii="Cambria Math" w:hAnsi="Cambria Math"/>
              <w:lang w:val="bg-BG"/>
            </w:rPr>
            <m:t>km</m:t>
          </m:r>
        </m:oMath>
      </m:oMathPara>
    </w:p>
    <w:p w14:paraId="243EA34B" w14:textId="77777777" w:rsidR="002F4A11" w:rsidRPr="00B50E12" w:rsidRDefault="002F4A11" w:rsidP="00D20FE1">
      <w:pPr>
        <w:widowControl w:val="0"/>
        <w:autoSpaceDE w:val="0"/>
        <w:autoSpaceDN w:val="0"/>
        <w:adjustRightInd w:val="0"/>
        <w:jc w:val="both"/>
      </w:pPr>
      <w:r w:rsidRPr="00B50E12">
        <w:t>Аналогично за разстоянието в апогей получаваме</w:t>
      </w:r>
    </w:p>
    <w:p w14:paraId="3609779D" w14:textId="62D50FFA" w:rsidR="002F4A11" w:rsidRPr="002F4A11" w:rsidRDefault="002F4A11" w:rsidP="00D20FE1">
      <w:pPr>
        <w:widowControl w:val="0"/>
        <w:autoSpaceDE w:val="0"/>
        <w:autoSpaceDN w:val="0"/>
        <w:adjustRightInd w:val="0"/>
        <w:jc w:val="both"/>
        <w:rPr>
          <w:lang w:val="bg-B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r</m:t>
              </m:r>
            </m:e>
            <m:sub>
              <m:r>
                <w:rPr>
                  <w:rFonts w:ascii="Cambria Math" w:hAnsi="Cambria Math"/>
                  <w:lang w:val="bg-BG"/>
                </w:rPr>
                <m:t>a</m:t>
              </m:r>
            </m:sub>
          </m:sSub>
          <m:r>
            <w:rPr>
              <w:rFonts w:ascii="Cambria Math" w:hAnsi="Cambria Math"/>
              <w:lang w:val="bg-BG"/>
            </w:rPr>
            <m:t xml:space="preserve">≈405000 </m:t>
          </m:r>
          <m:r>
            <m:rPr>
              <m:sty m:val="p"/>
            </m:rPr>
            <w:rPr>
              <w:rFonts w:ascii="Cambria Math" w:hAnsi="Cambria Math"/>
              <w:lang w:val="bg-BG"/>
            </w:rPr>
            <m:t>km</m:t>
          </m:r>
        </m:oMath>
      </m:oMathPara>
    </w:p>
    <w:sectPr w:rsidR="002F4A11" w:rsidRPr="002F4A11" w:rsidSect="00DC4251">
      <w:footerReference w:type="even" r:id="rId12"/>
      <w:footerReference w:type="default" r:id="rId13"/>
      <w:pgSz w:w="12240" w:h="15840"/>
      <w:pgMar w:top="899" w:right="126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3A629" w14:textId="77777777" w:rsidR="002F4A11" w:rsidRDefault="002F4A11">
      <w:r>
        <w:separator/>
      </w:r>
    </w:p>
  </w:endnote>
  <w:endnote w:type="continuationSeparator" w:id="0">
    <w:p w14:paraId="4CDF98E1" w14:textId="77777777" w:rsidR="002F4A11" w:rsidRDefault="002F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B9AAF" w14:textId="77777777" w:rsidR="002F4A11" w:rsidRDefault="002F4A11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19F0E1" w14:textId="77777777" w:rsidR="002F4A11" w:rsidRDefault="002F4A11" w:rsidP="00F405F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AB910" w14:textId="77777777" w:rsidR="002F4A11" w:rsidRDefault="002F4A11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0FE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9A4F1D" w14:textId="77777777" w:rsidR="002F4A11" w:rsidRDefault="002F4A11" w:rsidP="00F405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2BA06" w14:textId="77777777" w:rsidR="002F4A11" w:rsidRDefault="002F4A11">
      <w:r>
        <w:separator/>
      </w:r>
    </w:p>
  </w:footnote>
  <w:footnote w:type="continuationSeparator" w:id="0">
    <w:p w14:paraId="3BB1D4B5" w14:textId="77777777" w:rsidR="002F4A11" w:rsidRDefault="002F4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C95"/>
    <w:multiLevelType w:val="multilevel"/>
    <w:tmpl w:val="AEEC2676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77"/>
    <w:rsid w:val="00003A71"/>
    <w:rsid w:val="00010112"/>
    <w:rsid w:val="00032F12"/>
    <w:rsid w:val="00044E43"/>
    <w:rsid w:val="0005011F"/>
    <w:rsid w:val="00050362"/>
    <w:rsid w:val="000525E3"/>
    <w:rsid w:val="00057D9B"/>
    <w:rsid w:val="0007430A"/>
    <w:rsid w:val="0007490A"/>
    <w:rsid w:val="0007699C"/>
    <w:rsid w:val="000A6D0A"/>
    <w:rsid w:val="000B4761"/>
    <w:rsid w:val="000C3D2E"/>
    <w:rsid w:val="000C6B67"/>
    <w:rsid w:val="000E3A26"/>
    <w:rsid w:val="000F48AB"/>
    <w:rsid w:val="00110BF7"/>
    <w:rsid w:val="001271A7"/>
    <w:rsid w:val="001302FD"/>
    <w:rsid w:val="00136C74"/>
    <w:rsid w:val="00140D2C"/>
    <w:rsid w:val="00157FBB"/>
    <w:rsid w:val="001828EF"/>
    <w:rsid w:val="001A05C6"/>
    <w:rsid w:val="001A76DB"/>
    <w:rsid w:val="001C2221"/>
    <w:rsid w:val="001E14A0"/>
    <w:rsid w:val="001E398D"/>
    <w:rsid w:val="001E56A1"/>
    <w:rsid w:val="0020011B"/>
    <w:rsid w:val="00207FA2"/>
    <w:rsid w:val="00241899"/>
    <w:rsid w:val="00244088"/>
    <w:rsid w:val="002520A7"/>
    <w:rsid w:val="0025580F"/>
    <w:rsid w:val="0026753F"/>
    <w:rsid w:val="00295AC3"/>
    <w:rsid w:val="002B094E"/>
    <w:rsid w:val="002B3F43"/>
    <w:rsid w:val="002B5A82"/>
    <w:rsid w:val="002B62B9"/>
    <w:rsid w:val="002C15ED"/>
    <w:rsid w:val="002E150A"/>
    <w:rsid w:val="002E28AF"/>
    <w:rsid w:val="002E602E"/>
    <w:rsid w:val="002F2630"/>
    <w:rsid w:val="002F4A11"/>
    <w:rsid w:val="00304DE1"/>
    <w:rsid w:val="00327F03"/>
    <w:rsid w:val="003313F2"/>
    <w:rsid w:val="0033767D"/>
    <w:rsid w:val="003467A5"/>
    <w:rsid w:val="003478E6"/>
    <w:rsid w:val="00351519"/>
    <w:rsid w:val="00363036"/>
    <w:rsid w:val="00387D52"/>
    <w:rsid w:val="003A2B32"/>
    <w:rsid w:val="003B7B33"/>
    <w:rsid w:val="003E150A"/>
    <w:rsid w:val="003E3F6C"/>
    <w:rsid w:val="003F1FB9"/>
    <w:rsid w:val="00404493"/>
    <w:rsid w:val="00411F9E"/>
    <w:rsid w:val="00424EBD"/>
    <w:rsid w:val="004261AC"/>
    <w:rsid w:val="00444AD9"/>
    <w:rsid w:val="00446B64"/>
    <w:rsid w:val="00475CCD"/>
    <w:rsid w:val="00475E75"/>
    <w:rsid w:val="00482307"/>
    <w:rsid w:val="004908B2"/>
    <w:rsid w:val="004A3A6F"/>
    <w:rsid w:val="004B61BB"/>
    <w:rsid w:val="004B70AC"/>
    <w:rsid w:val="004B7119"/>
    <w:rsid w:val="004C5BBD"/>
    <w:rsid w:val="004D3293"/>
    <w:rsid w:val="004E7211"/>
    <w:rsid w:val="004F197F"/>
    <w:rsid w:val="00531377"/>
    <w:rsid w:val="005335B3"/>
    <w:rsid w:val="0054462D"/>
    <w:rsid w:val="00552165"/>
    <w:rsid w:val="00555292"/>
    <w:rsid w:val="00562570"/>
    <w:rsid w:val="00571B07"/>
    <w:rsid w:val="0057585C"/>
    <w:rsid w:val="00577587"/>
    <w:rsid w:val="005A3335"/>
    <w:rsid w:val="005B6137"/>
    <w:rsid w:val="005D38A4"/>
    <w:rsid w:val="005F2813"/>
    <w:rsid w:val="005F366F"/>
    <w:rsid w:val="005F4391"/>
    <w:rsid w:val="00611ADD"/>
    <w:rsid w:val="006201F6"/>
    <w:rsid w:val="00621A6D"/>
    <w:rsid w:val="00651791"/>
    <w:rsid w:val="00686815"/>
    <w:rsid w:val="00693E04"/>
    <w:rsid w:val="006B1B3C"/>
    <w:rsid w:val="006B2FD3"/>
    <w:rsid w:val="006B5BE1"/>
    <w:rsid w:val="006C501E"/>
    <w:rsid w:val="006D2958"/>
    <w:rsid w:val="006D2A0A"/>
    <w:rsid w:val="006E6B86"/>
    <w:rsid w:val="006F084A"/>
    <w:rsid w:val="006F58CF"/>
    <w:rsid w:val="00700A22"/>
    <w:rsid w:val="00717176"/>
    <w:rsid w:val="00740B7D"/>
    <w:rsid w:val="00744054"/>
    <w:rsid w:val="0074794D"/>
    <w:rsid w:val="007800B7"/>
    <w:rsid w:val="007D2B46"/>
    <w:rsid w:val="007E4216"/>
    <w:rsid w:val="007E7BB5"/>
    <w:rsid w:val="00825B4A"/>
    <w:rsid w:val="0083650D"/>
    <w:rsid w:val="008462E2"/>
    <w:rsid w:val="008502FE"/>
    <w:rsid w:val="008827A2"/>
    <w:rsid w:val="00887D75"/>
    <w:rsid w:val="008972B5"/>
    <w:rsid w:val="008A71A5"/>
    <w:rsid w:val="008C1138"/>
    <w:rsid w:val="008C151C"/>
    <w:rsid w:val="008D5742"/>
    <w:rsid w:val="008F01D4"/>
    <w:rsid w:val="009030C9"/>
    <w:rsid w:val="009053BF"/>
    <w:rsid w:val="009137D8"/>
    <w:rsid w:val="00932DE8"/>
    <w:rsid w:val="0095198C"/>
    <w:rsid w:val="009835AA"/>
    <w:rsid w:val="00987919"/>
    <w:rsid w:val="00995234"/>
    <w:rsid w:val="009A5890"/>
    <w:rsid w:val="009C1923"/>
    <w:rsid w:val="009C299A"/>
    <w:rsid w:val="009E0500"/>
    <w:rsid w:val="00A060A1"/>
    <w:rsid w:val="00A06217"/>
    <w:rsid w:val="00A30129"/>
    <w:rsid w:val="00A94F5F"/>
    <w:rsid w:val="00AA0659"/>
    <w:rsid w:val="00AB736F"/>
    <w:rsid w:val="00AC3753"/>
    <w:rsid w:val="00AC41B0"/>
    <w:rsid w:val="00AC5DE4"/>
    <w:rsid w:val="00AD65D1"/>
    <w:rsid w:val="00AE10B2"/>
    <w:rsid w:val="00AE1849"/>
    <w:rsid w:val="00B13136"/>
    <w:rsid w:val="00B2171F"/>
    <w:rsid w:val="00B227AC"/>
    <w:rsid w:val="00B404E4"/>
    <w:rsid w:val="00B54130"/>
    <w:rsid w:val="00B56973"/>
    <w:rsid w:val="00B57E2C"/>
    <w:rsid w:val="00B631C9"/>
    <w:rsid w:val="00B669CE"/>
    <w:rsid w:val="00B66C7F"/>
    <w:rsid w:val="00B82BBB"/>
    <w:rsid w:val="00B911C6"/>
    <w:rsid w:val="00B93A8B"/>
    <w:rsid w:val="00B96FF2"/>
    <w:rsid w:val="00BA7E34"/>
    <w:rsid w:val="00BB4336"/>
    <w:rsid w:val="00BE1B7E"/>
    <w:rsid w:val="00C167D3"/>
    <w:rsid w:val="00C41564"/>
    <w:rsid w:val="00C6250E"/>
    <w:rsid w:val="00C75387"/>
    <w:rsid w:val="00C91127"/>
    <w:rsid w:val="00C97A8C"/>
    <w:rsid w:val="00CD3D87"/>
    <w:rsid w:val="00CF47C4"/>
    <w:rsid w:val="00D0538E"/>
    <w:rsid w:val="00D20FE1"/>
    <w:rsid w:val="00D43153"/>
    <w:rsid w:val="00D46706"/>
    <w:rsid w:val="00D656C2"/>
    <w:rsid w:val="00D92A18"/>
    <w:rsid w:val="00D95402"/>
    <w:rsid w:val="00DA5B21"/>
    <w:rsid w:val="00DC4251"/>
    <w:rsid w:val="00DC5842"/>
    <w:rsid w:val="00DF18F3"/>
    <w:rsid w:val="00DF2D90"/>
    <w:rsid w:val="00DF7201"/>
    <w:rsid w:val="00E1194F"/>
    <w:rsid w:val="00E11978"/>
    <w:rsid w:val="00E31C4A"/>
    <w:rsid w:val="00E32AF4"/>
    <w:rsid w:val="00E40244"/>
    <w:rsid w:val="00E40F58"/>
    <w:rsid w:val="00E4394C"/>
    <w:rsid w:val="00EA6AE8"/>
    <w:rsid w:val="00EA6B05"/>
    <w:rsid w:val="00EB0FF3"/>
    <w:rsid w:val="00EE000F"/>
    <w:rsid w:val="00F055D2"/>
    <w:rsid w:val="00F05823"/>
    <w:rsid w:val="00F405FE"/>
    <w:rsid w:val="00F51640"/>
    <w:rsid w:val="00F56649"/>
    <w:rsid w:val="00F61AC7"/>
    <w:rsid w:val="00F63045"/>
    <w:rsid w:val="00F723B7"/>
    <w:rsid w:val="00F77995"/>
    <w:rsid w:val="00F87FB2"/>
    <w:rsid w:val="00F97C59"/>
    <w:rsid w:val="00FB2A22"/>
    <w:rsid w:val="00FB6464"/>
    <w:rsid w:val="00FC12C5"/>
    <w:rsid w:val="00FE038F"/>
    <w:rsid w:val="00FE247C"/>
    <w:rsid w:val="00FE27A3"/>
    <w:rsid w:val="00FE7905"/>
    <w:rsid w:val="00FF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F740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686815"/>
  </w:style>
  <w:style w:type="character" w:styleId="Emphasis">
    <w:name w:val="Emphasis"/>
    <w:basedOn w:val="DefaultParagraphFont"/>
    <w:uiPriority w:val="20"/>
    <w:qFormat/>
    <w:rsid w:val="00686815"/>
    <w:rPr>
      <w:i/>
      <w:iCs/>
    </w:rPr>
  </w:style>
  <w:style w:type="paragraph" w:styleId="ListParagraph">
    <w:name w:val="List Paragraph"/>
    <w:basedOn w:val="Normal"/>
    <w:uiPriority w:val="34"/>
    <w:qFormat/>
    <w:rsid w:val="001C2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686815"/>
  </w:style>
  <w:style w:type="character" w:styleId="Emphasis">
    <w:name w:val="Emphasis"/>
    <w:basedOn w:val="DefaultParagraphFont"/>
    <w:uiPriority w:val="20"/>
    <w:qFormat/>
    <w:rsid w:val="00686815"/>
    <w:rPr>
      <w:i/>
      <w:iCs/>
    </w:rPr>
  </w:style>
  <w:style w:type="paragraph" w:styleId="ListParagraph">
    <w:name w:val="List Paragraph"/>
    <w:basedOn w:val="Normal"/>
    <w:uiPriority w:val="34"/>
    <w:qFormat/>
    <w:rsid w:val="001C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stro-olymp.org/TableLuna.bmp" TargetMode="External"/><Relationship Id="rId9" Type="http://schemas.openxmlformats.org/officeDocument/2006/relationships/image" Target="media/image1.png"/><Relationship Id="rId10" Type="http://schemas.openxmlformats.org/officeDocument/2006/relationships/hyperlink" Target="http://astro-olymp.org/LunaPerAp.b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398</Words>
  <Characters>2274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Alexey Stoev</dc:creator>
  <cp:keywords/>
  <cp:lastModifiedBy>Stefan Ivanov</cp:lastModifiedBy>
  <cp:revision>12</cp:revision>
  <cp:lastPrinted>2007-07-13T14:14:00Z</cp:lastPrinted>
  <dcterms:created xsi:type="dcterms:W3CDTF">2018-01-01T12:31:00Z</dcterms:created>
  <dcterms:modified xsi:type="dcterms:W3CDTF">2018-01-03T21:14:00Z</dcterms:modified>
</cp:coreProperties>
</file>