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9DB236" w14:textId="77777777" w:rsidR="00524928" w:rsidRPr="002764E5" w:rsidRDefault="00524928" w:rsidP="00524928">
      <w:pPr>
        <w:jc w:val="center"/>
        <w:rPr>
          <w:b/>
          <w:lang w:val="ru-RU"/>
        </w:rPr>
      </w:pPr>
      <w:r w:rsidRPr="002764E5">
        <w:rPr>
          <w:b/>
          <w:lang w:val="ru-RU"/>
        </w:rPr>
        <w:t>МИНИСТЕРСТВО НА ОБРАЗОВАНИЕТО И НАУКАТА</w:t>
      </w:r>
    </w:p>
    <w:p w14:paraId="69CA73E4" w14:textId="77777777" w:rsidR="00524928" w:rsidRPr="004C2448" w:rsidRDefault="00524928" w:rsidP="00524928">
      <w:pPr>
        <w:pBdr>
          <w:bottom w:val="single" w:sz="12" w:space="1" w:color="auto"/>
        </w:pBdr>
        <w:jc w:val="center"/>
        <w:rPr>
          <w:b/>
          <w:sz w:val="20"/>
          <w:szCs w:val="20"/>
        </w:rPr>
      </w:pPr>
      <w:r w:rsidRPr="004C2448">
        <w:rPr>
          <w:b/>
          <w:sz w:val="20"/>
          <w:szCs w:val="20"/>
        </w:rPr>
        <w:t>ЦЕНТРАЛНА КОМИСИЯ ЗА ОРГАНИЗИРАНЕ НА ОЛИМПИАДАТА ПО АСТРОНОМИЯ</w:t>
      </w:r>
    </w:p>
    <w:p w14:paraId="16CCED76" w14:textId="03ACB891" w:rsidR="00524928" w:rsidRPr="00E9364F" w:rsidRDefault="00524928" w:rsidP="00524928">
      <w:pPr>
        <w:jc w:val="center"/>
        <w:rPr>
          <w:b/>
          <w:lang w:val="ru-RU"/>
        </w:rPr>
      </w:pPr>
      <w:r>
        <w:rPr>
          <w:b/>
        </w:rPr>
        <w:t>Х</w:t>
      </w:r>
      <w:r w:rsidR="00ED16D6">
        <w:rPr>
          <w:b/>
          <w:lang w:val="en-US"/>
        </w:rPr>
        <w:t>I</w:t>
      </w:r>
      <w:r w:rsidR="00AC6EC3">
        <w:rPr>
          <w:b/>
          <w:lang w:val="en-US"/>
        </w:rPr>
        <w:t>I</w:t>
      </w:r>
      <w:r w:rsidRPr="004C2448">
        <w:rPr>
          <w:b/>
        </w:rPr>
        <w:t xml:space="preserve"> НАЦИОНАЛНА ОЛИМПИАДА ПО АСТРОНОМИЯ</w:t>
      </w:r>
    </w:p>
    <w:p w14:paraId="4EBE9677" w14:textId="77777777" w:rsidR="00524928" w:rsidRPr="00E9364F" w:rsidRDefault="00524928" w:rsidP="00524928">
      <w:pPr>
        <w:jc w:val="center"/>
        <w:rPr>
          <w:b/>
          <w:lang w:val="ru-RU"/>
        </w:rPr>
      </w:pPr>
      <w:r w:rsidRPr="008C3C8D">
        <w:rPr>
          <w:b/>
          <w:lang w:val="en-US"/>
        </w:rPr>
        <w:t>http</w:t>
      </w:r>
      <w:r w:rsidRPr="00E9364F">
        <w:rPr>
          <w:b/>
          <w:lang w:val="ru-RU"/>
        </w:rPr>
        <w:t>://</w:t>
      </w:r>
      <w:r w:rsidRPr="008C3C8D">
        <w:rPr>
          <w:b/>
          <w:lang w:val="en-US"/>
        </w:rPr>
        <w:t>astro</w:t>
      </w:r>
      <w:r w:rsidRPr="00E9364F">
        <w:rPr>
          <w:b/>
          <w:lang w:val="ru-RU"/>
        </w:rPr>
        <w:t>-</w:t>
      </w:r>
      <w:r w:rsidRPr="008C3C8D">
        <w:rPr>
          <w:b/>
          <w:lang w:val="en-US"/>
        </w:rPr>
        <w:t>olymp</w:t>
      </w:r>
      <w:r w:rsidRPr="00E9364F">
        <w:rPr>
          <w:b/>
          <w:lang w:val="ru-RU"/>
        </w:rPr>
        <w:t>.</w:t>
      </w:r>
      <w:r w:rsidRPr="008C3C8D">
        <w:rPr>
          <w:b/>
          <w:lang w:val="en-US"/>
        </w:rPr>
        <w:t>org</w:t>
      </w:r>
    </w:p>
    <w:p w14:paraId="009F41D4" w14:textId="77777777" w:rsidR="00524928" w:rsidRPr="00E9364F" w:rsidRDefault="00524928" w:rsidP="00524928">
      <w:pPr>
        <w:jc w:val="center"/>
        <w:rPr>
          <w:b/>
          <w:lang w:val="ru-RU"/>
        </w:rPr>
      </w:pPr>
    </w:p>
    <w:p w14:paraId="23B3CDB9" w14:textId="3CE10138" w:rsidR="00524928" w:rsidRDefault="00524928" w:rsidP="005E0A52">
      <w:pPr>
        <w:jc w:val="center"/>
        <w:rPr>
          <w:b/>
          <w:i/>
        </w:rPr>
      </w:pPr>
      <w:r>
        <w:rPr>
          <w:b/>
        </w:rPr>
        <w:t>І</w:t>
      </w:r>
      <w:r w:rsidR="005E0A52">
        <w:rPr>
          <w:b/>
        </w:rPr>
        <w:t xml:space="preserve"> кръг – задачи и решения</w:t>
      </w:r>
    </w:p>
    <w:p w14:paraId="43E800A8" w14:textId="77777777" w:rsidR="002C4C90" w:rsidRDefault="002C4C90"/>
    <w:p w14:paraId="366E0DB1" w14:textId="5BF752ED" w:rsidR="002764E5" w:rsidRDefault="005E0A52" w:rsidP="00AC6EC3">
      <w:pPr>
        <w:jc w:val="center"/>
        <w:rPr>
          <w:b/>
          <w:i/>
        </w:rPr>
      </w:pPr>
      <w:r>
        <w:rPr>
          <w:b/>
          <w:i/>
        </w:rPr>
        <w:t>Ученици от 11-12 клас</w:t>
      </w:r>
    </w:p>
    <w:p w14:paraId="370FFEEA" w14:textId="77777777" w:rsidR="00ED16D6" w:rsidRDefault="00ED16D6" w:rsidP="00AC6EC3">
      <w:pPr>
        <w:jc w:val="both"/>
        <w:rPr>
          <w:b/>
          <w:i/>
        </w:rPr>
      </w:pPr>
    </w:p>
    <w:p w14:paraId="56A89BF8" w14:textId="5C56DC6F" w:rsidR="00A15ADE" w:rsidRPr="00AC6EC3" w:rsidRDefault="00320F32" w:rsidP="00AC6EC3">
      <w:pPr>
        <w:widowControl w:val="0"/>
        <w:autoSpaceDE w:val="0"/>
        <w:autoSpaceDN w:val="0"/>
        <w:adjustRightInd w:val="0"/>
        <w:jc w:val="both"/>
        <w:rPr>
          <w:lang w:val="en-US"/>
        </w:rPr>
      </w:pPr>
      <w:r>
        <w:rPr>
          <w:b/>
        </w:rPr>
        <w:tab/>
      </w:r>
      <w:r w:rsidR="007407B4" w:rsidRPr="00B344B3">
        <w:rPr>
          <w:b/>
          <w:bCs/>
          <w:color w:val="000000"/>
          <w:lang w:val="ru-RU" w:eastAsia="en-US"/>
        </w:rPr>
        <w:t xml:space="preserve">1 задача. </w:t>
      </w:r>
      <w:r w:rsidR="00AC6EC3" w:rsidRPr="00CE38F6">
        <w:rPr>
          <w:b/>
          <w:bCs/>
          <w:lang w:val="en-US"/>
        </w:rPr>
        <w:t xml:space="preserve">Галилей и телескопите.  </w:t>
      </w:r>
      <w:r w:rsidR="00AC6EC3" w:rsidRPr="00CE38F6">
        <w:rPr>
          <w:lang w:val="en-US"/>
        </w:rPr>
        <w:t>През 1609 г. знаменитият италиански учен Галилео Галилей конструира телескоп и за първи път го използва за наблюдение на небесни светила. През 2009 година се навършват 400 години от това събитие и тя е обявена за Международна година на астрономията.</w:t>
      </w:r>
    </w:p>
    <w:p w14:paraId="5CEE8D04" w14:textId="27103DC5" w:rsidR="005E0A52" w:rsidRPr="005E0A52" w:rsidRDefault="00AC6EC3" w:rsidP="005E0A52">
      <w:pPr>
        <w:numPr>
          <w:ilvl w:val="0"/>
          <w:numId w:val="18"/>
        </w:numPr>
        <w:tabs>
          <w:tab w:val="left" w:pos="993"/>
        </w:tabs>
        <w:jc w:val="both"/>
      </w:pPr>
      <w:r w:rsidRPr="00CE38F6">
        <w:rPr>
          <w:lang w:val="en-US"/>
        </w:rPr>
        <w:t>Посочете три открития, които е направил Галилей с помощта на своя телескоп.</w:t>
      </w:r>
    </w:p>
    <w:p w14:paraId="3E76AAEC" w14:textId="1F58EB92" w:rsidR="005E0A52" w:rsidRPr="003F0C9B" w:rsidRDefault="00AC6EC3" w:rsidP="00AC6EC3">
      <w:pPr>
        <w:numPr>
          <w:ilvl w:val="0"/>
          <w:numId w:val="18"/>
        </w:numPr>
        <w:tabs>
          <w:tab w:val="left" w:pos="993"/>
        </w:tabs>
        <w:jc w:val="both"/>
      </w:pPr>
      <w:r w:rsidRPr="00CE38F6">
        <w:rPr>
          <w:lang w:val="en-US"/>
        </w:rPr>
        <w:t>Като бъдещи инженери конструктори, вие получавате задача от главния заявител Петър Тодоров да проектирате космически телескоп с такъв диаметър на огледалото, че да се наблюдава достатъчно добре движението на компонентите на затъмнително двойната звезда RZ Cas. За целта разделителна способност на телескопа трябва да е пет пъти по-голяма от необходимата за минимално разделяне на компонентите на звездата. Разстоянието до  RZ Cas е  63.5 парсека, а разстоянието между компонентите на звездата е  6.77  слънчеви радиуса. Какъв трябва да бъде диаметърът на главното огледало на телескопа?</w:t>
      </w:r>
    </w:p>
    <w:p w14:paraId="2EEF4EAB" w14:textId="21847EA3" w:rsidR="005E0A52" w:rsidRPr="00B344B3" w:rsidRDefault="005E0A52" w:rsidP="00A15ADE"/>
    <w:p w14:paraId="1D7456E8" w14:textId="77777777" w:rsidR="00C10EAD" w:rsidRPr="00B344B3" w:rsidRDefault="00C10EAD" w:rsidP="00DD6CA3">
      <w:pPr>
        <w:ind w:firstLine="708"/>
        <w:jc w:val="both"/>
      </w:pPr>
      <w:r w:rsidRPr="00B344B3">
        <w:rPr>
          <w:b/>
        </w:rPr>
        <w:t>Решение:</w:t>
      </w:r>
    </w:p>
    <w:p w14:paraId="35A034A4" w14:textId="77777777" w:rsidR="00AC6EC3" w:rsidRPr="00CE38F6" w:rsidRDefault="00AC6EC3" w:rsidP="00F14F23">
      <w:pPr>
        <w:widowControl w:val="0"/>
        <w:autoSpaceDE w:val="0"/>
        <w:autoSpaceDN w:val="0"/>
        <w:adjustRightInd w:val="0"/>
        <w:ind w:firstLine="708"/>
        <w:jc w:val="both"/>
        <w:rPr>
          <w:lang w:val="en-US"/>
        </w:rPr>
      </w:pPr>
      <w:r w:rsidRPr="00CE38F6">
        <w:rPr>
          <w:lang w:val="en-US"/>
        </w:rPr>
        <w:t xml:space="preserve">Изобретяването на телескопа разкрива пред астрономите необикновени възможности за изследване и преобръща много от тогавашните идеи за космоса. </w:t>
      </w:r>
    </w:p>
    <w:p w14:paraId="5E103637" w14:textId="77777777" w:rsidR="00AC6EC3" w:rsidRPr="00CE38F6" w:rsidRDefault="00AC6EC3" w:rsidP="00F14F23">
      <w:pPr>
        <w:widowControl w:val="0"/>
        <w:autoSpaceDE w:val="0"/>
        <w:autoSpaceDN w:val="0"/>
        <w:adjustRightInd w:val="0"/>
        <w:ind w:firstLine="708"/>
        <w:jc w:val="both"/>
        <w:rPr>
          <w:lang w:val="en-US"/>
        </w:rPr>
      </w:pPr>
      <w:r w:rsidRPr="00CE38F6">
        <w:rPr>
          <w:lang w:val="en-US"/>
        </w:rPr>
        <w:t>- Благодарение на своите наблюдения с телескоп, Галилео Галилей е открил четирите големи спътници на Юпитер – Йо, Европа, Ганимед и Калисто, които днес наричаме галилееви спътници.</w:t>
      </w:r>
    </w:p>
    <w:p w14:paraId="2EFCD67D" w14:textId="77777777" w:rsidR="00AC6EC3" w:rsidRPr="00CE38F6" w:rsidRDefault="00AC6EC3" w:rsidP="00F14F23">
      <w:pPr>
        <w:widowControl w:val="0"/>
        <w:autoSpaceDE w:val="0"/>
        <w:autoSpaceDN w:val="0"/>
        <w:adjustRightInd w:val="0"/>
        <w:ind w:firstLine="708"/>
        <w:jc w:val="both"/>
        <w:rPr>
          <w:lang w:val="en-US"/>
        </w:rPr>
      </w:pPr>
      <w:r w:rsidRPr="00CE38F6">
        <w:rPr>
          <w:lang w:val="en-US"/>
        </w:rPr>
        <w:t>- Той е открил и движението на спътниците около планетата Юпитер. Това е било силен аргумент против господстващата по онова време догматична представа за Земята като център на Вселената, около който единствено се движат всички останали космически тела.</w:t>
      </w:r>
    </w:p>
    <w:p w14:paraId="34BD5293" w14:textId="77777777" w:rsidR="00AC6EC3" w:rsidRPr="00CE38F6" w:rsidRDefault="00AC6EC3" w:rsidP="00F14F23">
      <w:pPr>
        <w:widowControl w:val="0"/>
        <w:autoSpaceDE w:val="0"/>
        <w:autoSpaceDN w:val="0"/>
        <w:adjustRightInd w:val="0"/>
        <w:ind w:firstLine="708"/>
        <w:jc w:val="both"/>
        <w:rPr>
          <w:lang w:val="en-US"/>
        </w:rPr>
      </w:pPr>
      <w:r w:rsidRPr="00CE38F6">
        <w:rPr>
          <w:lang w:val="en-US"/>
        </w:rPr>
        <w:t>- Галиео пръв е наблюдавал планините и кратерите на Луната. Така станало ясно, че тя е свят, много по-близък до земния, а не е някаква фантастична кристална сфера или пък тяло от т.нар. ефирна материя, нямаща нищо общо със земното вещество, както се е смятало тогава.</w:t>
      </w:r>
    </w:p>
    <w:p w14:paraId="5E15B116" w14:textId="77777777" w:rsidR="00AC6EC3" w:rsidRPr="00CE38F6" w:rsidRDefault="00AC6EC3" w:rsidP="00F14F23">
      <w:pPr>
        <w:widowControl w:val="0"/>
        <w:autoSpaceDE w:val="0"/>
        <w:autoSpaceDN w:val="0"/>
        <w:adjustRightInd w:val="0"/>
        <w:ind w:firstLine="708"/>
        <w:jc w:val="both"/>
        <w:rPr>
          <w:lang w:val="en-US"/>
        </w:rPr>
      </w:pPr>
      <w:r w:rsidRPr="00CE38F6">
        <w:rPr>
          <w:lang w:val="en-US"/>
        </w:rPr>
        <w:t>- Открил е, че при различни свои положения относно Земята и Слънцето, планетата Венера показва фази, подобно на Луната, а ориентацията на светлата й страна свидетелства за това, че планетата свети с отразена от Слънцето светлина.</w:t>
      </w:r>
    </w:p>
    <w:p w14:paraId="0137711D" w14:textId="77777777" w:rsidR="00AC6EC3" w:rsidRPr="00CE38F6" w:rsidRDefault="00AC6EC3" w:rsidP="00F14F23">
      <w:pPr>
        <w:widowControl w:val="0"/>
        <w:autoSpaceDE w:val="0"/>
        <w:autoSpaceDN w:val="0"/>
        <w:adjustRightInd w:val="0"/>
        <w:ind w:firstLine="708"/>
        <w:jc w:val="both"/>
        <w:rPr>
          <w:lang w:val="en-US"/>
        </w:rPr>
      </w:pPr>
      <w:r w:rsidRPr="00CE38F6">
        <w:rPr>
          <w:lang w:val="en-US"/>
        </w:rPr>
        <w:t>- Наблюдавал е слънчевите петна – още едно противоречие с прадставата за идеалната същност на небесните тела. Установил е, че Слънцето се върти около оста си.</w:t>
      </w:r>
    </w:p>
    <w:p w14:paraId="46FB0A06" w14:textId="77777777" w:rsidR="00AC6EC3" w:rsidRPr="00CE38F6" w:rsidRDefault="00AC6EC3" w:rsidP="00F14F23">
      <w:pPr>
        <w:widowControl w:val="0"/>
        <w:autoSpaceDE w:val="0"/>
        <w:autoSpaceDN w:val="0"/>
        <w:adjustRightInd w:val="0"/>
        <w:ind w:firstLine="708"/>
        <w:jc w:val="both"/>
        <w:rPr>
          <w:lang w:val="en-US"/>
        </w:rPr>
      </w:pPr>
      <w:r w:rsidRPr="00CE38F6">
        <w:rPr>
          <w:lang w:val="en-US"/>
        </w:rPr>
        <w:t>- На Галилео Галилей принадлежи и удивителното откритие, че Млечният път се състои от множество отделни звезди.</w:t>
      </w:r>
    </w:p>
    <w:p w14:paraId="61AC2E5F" w14:textId="1C666753" w:rsidR="009F04EE" w:rsidRPr="00CE38F6" w:rsidRDefault="009F04EE" w:rsidP="009F04EE">
      <w:pPr>
        <w:widowControl w:val="0"/>
        <w:autoSpaceDE w:val="0"/>
        <w:autoSpaceDN w:val="0"/>
        <w:adjustRightInd w:val="0"/>
        <w:rPr>
          <w:lang w:val="en-US"/>
        </w:rPr>
      </w:pPr>
      <w:r w:rsidRPr="00CE38F6">
        <w:rPr>
          <w:lang w:val="en-US"/>
        </w:rPr>
        <w:t xml:space="preserve">Означаваме разстоянието до RZ Касиопея с </w:t>
      </w:r>
      <w:r w:rsidRPr="00CE38F6">
        <w:rPr>
          <w:i/>
          <w:iCs/>
          <w:lang w:val="en-US"/>
        </w:rPr>
        <w:t>r</w:t>
      </w:r>
      <w:r w:rsidRPr="00CE38F6">
        <w:rPr>
          <w:lang w:val="en-US"/>
        </w:rPr>
        <w:t xml:space="preserve">, а разстоянието между двете компоненти на звездата с </w:t>
      </w:r>
      <w:r w:rsidRPr="00CE38F6">
        <w:rPr>
          <w:i/>
          <w:iCs/>
          <w:lang w:val="en-US"/>
        </w:rPr>
        <w:t>r</w:t>
      </w:r>
      <w:r w:rsidRPr="00CE38F6">
        <w:rPr>
          <w:i/>
          <w:iCs/>
          <w:sz w:val="20"/>
          <w:szCs w:val="20"/>
          <w:vertAlign w:val="subscript"/>
          <w:lang w:val="en-US"/>
        </w:rPr>
        <w:t>1</w:t>
      </w:r>
      <w:r w:rsidRPr="00CE38F6">
        <w:rPr>
          <w:lang w:val="en-US"/>
        </w:rPr>
        <w:t xml:space="preserve"> . Радиусът на Слънцето е приблизително 700 000 км и следователно</w:t>
      </w:r>
      <w:r>
        <w:rPr>
          <w:lang w:val="en-US"/>
        </w:rPr>
        <w:t xml:space="preserve">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1</m:t>
            </m:r>
          </m:sub>
        </m:sSub>
        <m:r>
          <w:rPr>
            <w:rFonts w:ascii="Cambria Math" w:hAnsi="Cambria Math"/>
            <w:lang w:val="en-US"/>
          </w:rPr>
          <m:t xml:space="preserve">=6.77×700000=4739000 </m:t>
        </m:r>
        <m:r>
          <m:rPr>
            <m:sty m:val="p"/>
          </m:rPr>
          <w:rPr>
            <w:rFonts w:ascii="Cambria Math" w:hAnsi="Cambria Math"/>
            <w:lang w:val="en-US"/>
          </w:rPr>
          <m:t>km</m:t>
        </m:r>
      </m:oMath>
      <w:r>
        <w:rPr>
          <w:lang w:val="en-US"/>
        </w:rPr>
        <w:t>.</w:t>
      </w:r>
      <w:r w:rsidRPr="009F04EE">
        <w:rPr>
          <w:lang w:val="en-US"/>
        </w:rPr>
        <w:t xml:space="preserve"> </w:t>
      </w:r>
      <w:r w:rsidRPr="00CE38F6">
        <w:rPr>
          <w:lang w:val="en-US"/>
        </w:rPr>
        <w:t xml:space="preserve">Като знаем, че 1 парсек = 3.26 светлинни години, а една светлинна година е разстоянието, което светлината изминава със скорост 300 000 км/сек за една година време, можем да превърнем и  </w:t>
      </w:r>
      <w:r w:rsidRPr="00CE38F6">
        <w:rPr>
          <w:i/>
          <w:iCs/>
          <w:lang w:val="en-US"/>
        </w:rPr>
        <w:t>r</w:t>
      </w:r>
      <w:r w:rsidRPr="00CE38F6">
        <w:rPr>
          <w:lang w:val="en-US"/>
        </w:rPr>
        <w:t>  в километри:</w:t>
      </w:r>
    </w:p>
    <w:p w14:paraId="18B246A3" w14:textId="77777777" w:rsidR="00343621" w:rsidRPr="00CE38F6" w:rsidRDefault="00343621" w:rsidP="00343621">
      <w:pPr>
        <w:widowControl w:val="0"/>
        <w:autoSpaceDE w:val="0"/>
        <w:autoSpaceDN w:val="0"/>
        <w:adjustRightInd w:val="0"/>
        <w:jc w:val="center"/>
        <w:rPr>
          <w:lang w:val="en-US"/>
        </w:rPr>
      </w:pPr>
      <w:r w:rsidRPr="00CE38F6">
        <w:rPr>
          <w:i/>
          <w:iCs/>
          <w:lang w:val="en-US"/>
        </w:rPr>
        <w:t>r</w:t>
      </w:r>
      <w:r w:rsidRPr="00CE38F6">
        <w:rPr>
          <w:lang w:val="en-US"/>
        </w:rPr>
        <w:t xml:space="preserve"> = 63.5 парсека × 3.26 св.г. × 300000 км/с. × 365.25 дни × 24 часа × 3600 сек. ≈ 1.96 × 10</w:t>
      </w:r>
      <w:r w:rsidRPr="00CE38F6">
        <w:rPr>
          <w:sz w:val="20"/>
          <w:szCs w:val="20"/>
          <w:vertAlign w:val="superscript"/>
          <w:lang w:val="en-US"/>
        </w:rPr>
        <w:t>15</w:t>
      </w:r>
      <w:r w:rsidRPr="00CE38F6">
        <w:rPr>
          <w:lang w:val="en-US"/>
        </w:rPr>
        <w:t xml:space="preserve"> км</w:t>
      </w:r>
    </w:p>
    <w:p w14:paraId="378C1CA5" w14:textId="77777777" w:rsidR="00343621" w:rsidRPr="003A37E3" w:rsidRDefault="00343621" w:rsidP="003A37E3">
      <w:pPr>
        <w:widowControl w:val="0"/>
        <w:autoSpaceDE w:val="0"/>
        <w:autoSpaceDN w:val="0"/>
        <w:adjustRightInd w:val="0"/>
        <w:jc w:val="both"/>
        <w:rPr>
          <w:lang w:val="en-US"/>
        </w:rPr>
      </w:pPr>
      <w:r w:rsidRPr="003A37E3">
        <w:rPr>
          <w:lang w:val="en-US"/>
        </w:rPr>
        <w:lastRenderedPageBreak/>
        <w:t>Видимото ъглово разстояние в дъгови секунди между компонентите на двойната звезда ще бъде:</w:t>
      </w:r>
    </w:p>
    <w:p w14:paraId="72D188EF" w14:textId="47ED1C40" w:rsidR="00CF75D5" w:rsidRPr="003A37E3" w:rsidRDefault="00D15AE1" w:rsidP="003A37E3">
      <w:pPr>
        <w:jc w:val="both"/>
        <w:rPr>
          <w:rFonts w:ascii="Verdana" w:hAnsi="Verdana"/>
          <w:color w:val="000000"/>
          <w:spacing w:val="18"/>
          <w:lang w:val="ru-RU" w:eastAsia="en-US"/>
        </w:rPr>
      </w:pPr>
      <m:oMathPara>
        <m:oMath>
          <m:sSup>
            <m:sSupPr>
              <m:ctrlPr>
                <w:rPr>
                  <w:rFonts w:ascii="Cambria Math" w:hAnsi="Cambria Math"/>
                  <w:i/>
                  <w:color w:val="000000"/>
                  <w:spacing w:val="18"/>
                  <w:lang w:val="ru-RU" w:eastAsia="en-US"/>
                </w:rPr>
              </m:ctrlPr>
            </m:sSupPr>
            <m:e>
              <m:r>
                <w:rPr>
                  <w:rFonts w:ascii="Cambria Math" w:hAnsi="Cambria Math"/>
                  <w:color w:val="000000"/>
                  <w:spacing w:val="18"/>
                  <w:lang w:val="ru-RU" w:eastAsia="en-US"/>
                </w:rPr>
                <m:t>δ</m:t>
              </m:r>
            </m:e>
            <m:sup>
              <m:r>
                <w:rPr>
                  <w:rFonts w:ascii="Cambria Math" w:hAnsi="Cambria Math"/>
                  <w:color w:val="000000"/>
                  <w:spacing w:val="18"/>
                  <w:lang w:val="ru-RU" w:eastAsia="en-US"/>
                </w:rPr>
                <m:t>''</m:t>
              </m:r>
            </m:sup>
          </m:sSup>
          <m:r>
            <w:rPr>
              <w:rFonts w:ascii="Cambria Math" w:hAnsi="Cambria Math"/>
              <w:color w:val="000000"/>
              <w:spacing w:val="18"/>
              <w:lang w:val="ru-RU" w:eastAsia="en-US"/>
            </w:rPr>
            <m:t>=</m:t>
          </m:r>
          <m:f>
            <m:fPr>
              <m:ctrlPr>
                <w:rPr>
                  <w:rFonts w:ascii="Cambria Math" w:hAnsi="Cambria Math"/>
                  <w:i/>
                  <w:color w:val="000000"/>
                  <w:spacing w:val="18"/>
                  <w:lang w:val="ru-RU" w:eastAsia="en-US"/>
                </w:rPr>
              </m:ctrlPr>
            </m:fPr>
            <m:num>
              <m:sSub>
                <m:sSubPr>
                  <m:ctrlPr>
                    <w:rPr>
                      <w:rFonts w:ascii="Cambria Math" w:hAnsi="Cambria Math"/>
                      <w:i/>
                      <w:color w:val="000000"/>
                      <w:spacing w:val="18"/>
                      <w:lang w:val="ru-RU" w:eastAsia="en-US"/>
                    </w:rPr>
                  </m:ctrlPr>
                </m:sSubPr>
                <m:e>
                  <m:r>
                    <w:rPr>
                      <w:rFonts w:ascii="Cambria Math" w:hAnsi="Cambria Math"/>
                      <w:color w:val="000000"/>
                      <w:spacing w:val="18"/>
                      <w:lang w:val="ru-RU" w:eastAsia="en-US"/>
                    </w:rPr>
                    <m:t>r</m:t>
                  </m:r>
                </m:e>
                <m:sub>
                  <m:r>
                    <w:rPr>
                      <w:rFonts w:ascii="Cambria Math" w:hAnsi="Cambria Math"/>
                      <w:color w:val="000000"/>
                      <w:spacing w:val="18"/>
                      <w:lang w:val="ru-RU" w:eastAsia="en-US"/>
                    </w:rPr>
                    <m:t>1</m:t>
                  </m:r>
                </m:sub>
              </m:sSub>
            </m:num>
            <m:den>
              <m:r>
                <w:rPr>
                  <w:rFonts w:ascii="Cambria Math" w:hAnsi="Cambria Math"/>
                  <w:color w:val="000000"/>
                  <w:spacing w:val="18"/>
                  <w:lang w:val="ru-RU" w:eastAsia="en-US"/>
                </w:rPr>
                <m:t>r</m:t>
              </m:r>
            </m:den>
          </m:f>
          <m:r>
            <w:rPr>
              <w:rFonts w:ascii="Cambria Math" w:hAnsi="Cambria Math"/>
              <w:color w:val="000000"/>
              <w:spacing w:val="18"/>
              <w:lang w:val="ru-RU" w:eastAsia="en-US"/>
            </w:rPr>
            <m:t>⋅</m:t>
          </m:r>
          <m:f>
            <m:fPr>
              <m:ctrlPr>
                <w:rPr>
                  <w:rFonts w:ascii="Cambria Math" w:hAnsi="Cambria Math"/>
                  <w:i/>
                  <w:color w:val="000000"/>
                  <w:spacing w:val="18"/>
                  <w:lang w:val="ru-RU" w:eastAsia="en-US"/>
                </w:rPr>
              </m:ctrlPr>
            </m:fPr>
            <m:num>
              <m:r>
                <w:rPr>
                  <w:rFonts w:ascii="Cambria Math" w:hAnsi="Cambria Math"/>
                  <w:color w:val="000000"/>
                  <w:spacing w:val="18"/>
                  <w:lang w:val="ru-RU" w:eastAsia="en-US"/>
                </w:rPr>
                <m:t>180°×</m:t>
              </m:r>
              <m:sSup>
                <m:sSupPr>
                  <m:ctrlPr>
                    <w:rPr>
                      <w:rFonts w:ascii="Cambria Math" w:hAnsi="Cambria Math"/>
                      <w:i/>
                      <w:color w:val="000000"/>
                      <w:spacing w:val="18"/>
                      <w:lang w:val="ru-RU" w:eastAsia="en-US"/>
                    </w:rPr>
                  </m:ctrlPr>
                </m:sSupPr>
                <m:e>
                  <m:r>
                    <w:rPr>
                      <w:rFonts w:ascii="Cambria Math" w:hAnsi="Cambria Math"/>
                      <w:color w:val="000000"/>
                      <w:spacing w:val="18"/>
                      <w:lang w:val="ru-RU" w:eastAsia="en-US"/>
                    </w:rPr>
                    <m:t>60</m:t>
                  </m:r>
                </m:e>
                <m:sup>
                  <m:r>
                    <w:rPr>
                      <w:rFonts w:ascii="Cambria Math" w:hAnsi="Cambria Math"/>
                      <w:color w:val="000000"/>
                      <w:spacing w:val="18"/>
                      <w:lang w:val="ru-RU" w:eastAsia="en-US"/>
                    </w:rPr>
                    <m:t>'</m:t>
                  </m:r>
                </m:sup>
              </m:sSup>
              <m:r>
                <w:rPr>
                  <w:rFonts w:ascii="Cambria Math" w:hAnsi="Cambria Math"/>
                  <w:color w:val="000000"/>
                  <w:spacing w:val="18"/>
                  <w:lang w:val="ru-RU" w:eastAsia="en-US"/>
                </w:rPr>
                <m:t>×</m:t>
              </m:r>
              <m:sSup>
                <m:sSupPr>
                  <m:ctrlPr>
                    <w:rPr>
                      <w:rFonts w:ascii="Cambria Math" w:hAnsi="Cambria Math"/>
                      <w:i/>
                      <w:color w:val="000000"/>
                      <w:spacing w:val="18"/>
                      <w:lang w:val="ru-RU" w:eastAsia="en-US"/>
                    </w:rPr>
                  </m:ctrlPr>
                </m:sSupPr>
                <m:e>
                  <m:r>
                    <w:rPr>
                      <w:rFonts w:ascii="Cambria Math" w:hAnsi="Cambria Math"/>
                      <w:color w:val="000000"/>
                      <w:spacing w:val="18"/>
                      <w:lang w:val="ru-RU" w:eastAsia="en-US"/>
                    </w:rPr>
                    <m:t>60</m:t>
                  </m:r>
                </m:e>
                <m:sup>
                  <m:r>
                    <w:rPr>
                      <w:rFonts w:ascii="Cambria Math" w:hAnsi="Cambria Math"/>
                      <w:color w:val="000000"/>
                      <w:spacing w:val="18"/>
                      <w:lang w:val="ru-RU" w:eastAsia="en-US"/>
                    </w:rPr>
                    <m:t>''</m:t>
                  </m:r>
                </m:sup>
              </m:sSup>
            </m:num>
            <m:den>
              <m:r>
                <w:rPr>
                  <w:rFonts w:ascii="Cambria Math" w:hAnsi="Cambria Math"/>
                  <w:color w:val="000000"/>
                  <w:spacing w:val="18"/>
                  <w:lang w:val="ru-RU" w:eastAsia="en-US"/>
                </w:rPr>
                <m:t>π</m:t>
              </m:r>
            </m:den>
          </m:f>
        </m:oMath>
      </m:oMathPara>
    </w:p>
    <w:p w14:paraId="5F7DDDE3" w14:textId="697CB953" w:rsidR="00343621" w:rsidRPr="003A37E3" w:rsidRDefault="00D15AE1" w:rsidP="003A37E3">
      <w:pPr>
        <w:jc w:val="both"/>
        <w:rPr>
          <w:rFonts w:ascii="Verdana" w:hAnsi="Verdana"/>
          <w:color w:val="000000"/>
          <w:spacing w:val="18"/>
          <w:lang w:val="ru-RU" w:eastAsia="en-US"/>
        </w:rPr>
      </w:pPr>
      <m:oMathPara>
        <m:oMath>
          <m:sSup>
            <m:sSupPr>
              <m:ctrlPr>
                <w:rPr>
                  <w:rFonts w:ascii="Cambria Math" w:hAnsi="Cambria Math"/>
                  <w:i/>
                  <w:color w:val="000000"/>
                  <w:spacing w:val="18"/>
                  <w:lang w:val="ru-RU" w:eastAsia="en-US"/>
                </w:rPr>
              </m:ctrlPr>
            </m:sSupPr>
            <m:e>
              <m:r>
                <w:rPr>
                  <w:rFonts w:ascii="Cambria Math" w:hAnsi="Cambria Math"/>
                  <w:color w:val="000000"/>
                  <w:spacing w:val="18"/>
                  <w:lang w:val="ru-RU" w:eastAsia="en-US"/>
                </w:rPr>
                <m:t>δ</m:t>
              </m:r>
            </m:e>
            <m:sup>
              <m:r>
                <w:rPr>
                  <w:rFonts w:ascii="Cambria Math" w:hAnsi="Cambria Math"/>
                  <w:color w:val="000000"/>
                  <w:spacing w:val="18"/>
                  <w:lang w:val="ru-RU" w:eastAsia="en-US"/>
                </w:rPr>
                <m:t>''</m:t>
              </m:r>
            </m:sup>
          </m:sSup>
          <m:r>
            <w:rPr>
              <w:rFonts w:ascii="Cambria Math" w:hAnsi="Cambria Math"/>
              <w:color w:val="000000"/>
              <w:spacing w:val="18"/>
              <w:lang w:val="ru-RU" w:eastAsia="en-US"/>
            </w:rPr>
            <m:t>=</m:t>
          </m:r>
          <m:sSup>
            <m:sSupPr>
              <m:ctrlPr>
                <w:rPr>
                  <w:rFonts w:ascii="Cambria Math" w:hAnsi="Cambria Math"/>
                  <w:i/>
                  <w:color w:val="000000"/>
                  <w:spacing w:val="18"/>
                  <w:lang w:val="ru-RU" w:eastAsia="en-US"/>
                </w:rPr>
              </m:ctrlPr>
            </m:sSupPr>
            <m:e>
              <m:r>
                <w:rPr>
                  <w:rFonts w:ascii="Cambria Math" w:hAnsi="Cambria Math"/>
                  <w:color w:val="000000"/>
                  <w:spacing w:val="18"/>
                  <w:lang w:val="ru-RU" w:eastAsia="en-US"/>
                </w:rPr>
                <m:t>0.0005</m:t>
              </m:r>
            </m:e>
            <m:sup>
              <m:r>
                <w:rPr>
                  <w:rFonts w:ascii="Cambria Math" w:hAnsi="Cambria Math"/>
                  <w:color w:val="000000"/>
                  <w:spacing w:val="18"/>
                  <w:lang w:val="ru-RU" w:eastAsia="en-US"/>
                </w:rPr>
                <m:t>''</m:t>
              </m:r>
            </m:sup>
          </m:sSup>
        </m:oMath>
      </m:oMathPara>
    </w:p>
    <w:p w14:paraId="4E87ADC6" w14:textId="77777777" w:rsidR="00343621" w:rsidRPr="003A37E3" w:rsidRDefault="00343621" w:rsidP="003A37E3">
      <w:pPr>
        <w:widowControl w:val="0"/>
        <w:autoSpaceDE w:val="0"/>
        <w:autoSpaceDN w:val="0"/>
        <w:adjustRightInd w:val="0"/>
        <w:jc w:val="both"/>
        <w:rPr>
          <w:lang w:val="en-US"/>
        </w:rPr>
      </w:pPr>
      <w:r w:rsidRPr="003A37E3">
        <w:rPr>
          <w:lang w:val="en-US"/>
        </w:rPr>
        <w:t xml:space="preserve">Същото можем да получим и с по-малко пресмятания, ако съобразим, че на разстояние </w:t>
      </w:r>
      <w:r w:rsidRPr="003A37E3">
        <w:rPr>
          <w:i/>
          <w:iCs/>
          <w:lang w:val="en-US"/>
        </w:rPr>
        <w:t>r</w:t>
      </w:r>
      <w:r w:rsidRPr="003A37E3">
        <w:rPr>
          <w:lang w:val="en-US"/>
        </w:rPr>
        <w:t xml:space="preserve"> парсека радиусът на земната орбита, или една астрономическа единица (1 AU) ще се вижда под ъгъл:</w:t>
      </w:r>
    </w:p>
    <w:p w14:paraId="47E24541" w14:textId="2C98B3CB" w:rsidR="00343621" w:rsidRPr="003A37E3" w:rsidRDefault="00D15AE1" w:rsidP="003A37E3">
      <w:pPr>
        <w:jc w:val="both"/>
        <w:rPr>
          <w:rFonts w:ascii="Verdana" w:hAnsi="Verdana"/>
          <w:color w:val="000000"/>
          <w:spacing w:val="18"/>
          <w:lang w:val="ru-RU" w:eastAsia="en-US"/>
        </w:rPr>
      </w:pPr>
      <m:oMathPara>
        <m:oMath>
          <m:sSubSup>
            <m:sSubSupPr>
              <m:ctrlPr>
                <w:rPr>
                  <w:rFonts w:ascii="Cambria Math" w:hAnsi="Cambria Math"/>
                  <w:i/>
                  <w:color w:val="000000"/>
                  <w:spacing w:val="18"/>
                  <w:lang w:val="ru-RU" w:eastAsia="en-US"/>
                </w:rPr>
              </m:ctrlPr>
            </m:sSubSupPr>
            <m:e>
              <m:r>
                <w:rPr>
                  <w:rFonts w:ascii="Cambria Math" w:hAnsi="Cambria Math"/>
                  <w:color w:val="000000"/>
                  <w:spacing w:val="18"/>
                  <w:lang w:val="ru-RU" w:eastAsia="en-US"/>
                </w:rPr>
                <m:t>δ</m:t>
              </m:r>
            </m:e>
            <m:sub>
              <m:r>
                <w:rPr>
                  <w:rFonts w:ascii="Cambria Math" w:hAnsi="Cambria Math"/>
                  <w:color w:val="000000"/>
                  <w:spacing w:val="18"/>
                  <w:lang w:val="ru-RU" w:eastAsia="en-US"/>
                </w:rPr>
                <m:t>1AU</m:t>
              </m:r>
            </m:sub>
            <m:sup>
              <m:r>
                <w:rPr>
                  <w:rFonts w:ascii="Cambria Math" w:hAnsi="Cambria Math"/>
                  <w:color w:val="000000"/>
                  <w:spacing w:val="18"/>
                  <w:lang w:val="ru-RU" w:eastAsia="en-US"/>
                </w:rPr>
                <m:t>''</m:t>
              </m:r>
            </m:sup>
          </m:sSubSup>
          <m:r>
            <w:rPr>
              <w:rFonts w:ascii="Cambria Math" w:hAnsi="Cambria Math"/>
              <w:color w:val="000000"/>
              <w:spacing w:val="18"/>
              <w:lang w:val="ru-RU" w:eastAsia="en-US"/>
            </w:rPr>
            <m:t>=</m:t>
          </m:r>
          <m:f>
            <m:fPr>
              <m:ctrlPr>
                <w:rPr>
                  <w:rFonts w:ascii="Cambria Math" w:hAnsi="Cambria Math"/>
                  <w:i/>
                  <w:color w:val="000000"/>
                  <w:spacing w:val="18"/>
                  <w:lang w:val="ru-RU" w:eastAsia="en-US"/>
                </w:rPr>
              </m:ctrlPr>
            </m:fPr>
            <m:num>
              <m:r>
                <w:rPr>
                  <w:rFonts w:ascii="Cambria Math" w:hAnsi="Cambria Math"/>
                  <w:color w:val="000000"/>
                  <w:spacing w:val="18"/>
                  <w:lang w:val="ru-RU" w:eastAsia="en-US"/>
                </w:rPr>
                <m:t>1</m:t>
              </m:r>
            </m:num>
            <m:den>
              <m:r>
                <w:rPr>
                  <w:rFonts w:ascii="Cambria Math" w:hAnsi="Cambria Math"/>
                  <w:color w:val="000000"/>
                  <w:spacing w:val="18"/>
                  <w:lang w:val="ru-RU" w:eastAsia="en-US"/>
                </w:rPr>
                <m:t>r</m:t>
              </m:r>
            </m:den>
          </m:f>
          <m:r>
            <w:rPr>
              <w:rFonts w:ascii="Cambria Math" w:hAnsi="Cambria Math"/>
              <w:color w:val="000000"/>
              <w:spacing w:val="18"/>
              <w:lang w:val="ru-RU" w:eastAsia="en-US"/>
            </w:rPr>
            <m:t>=</m:t>
          </m:r>
          <m:f>
            <m:fPr>
              <m:ctrlPr>
                <w:rPr>
                  <w:rFonts w:ascii="Cambria Math" w:hAnsi="Cambria Math"/>
                  <w:i/>
                  <w:color w:val="000000"/>
                  <w:spacing w:val="18"/>
                  <w:lang w:val="ru-RU" w:eastAsia="en-US"/>
                </w:rPr>
              </m:ctrlPr>
            </m:fPr>
            <m:num>
              <m:r>
                <w:rPr>
                  <w:rFonts w:ascii="Cambria Math" w:hAnsi="Cambria Math"/>
                  <w:color w:val="000000"/>
                  <w:spacing w:val="18"/>
                  <w:lang w:val="ru-RU" w:eastAsia="en-US"/>
                </w:rPr>
                <m:t>1</m:t>
              </m:r>
            </m:num>
            <m:den>
              <m:r>
                <w:rPr>
                  <w:rFonts w:ascii="Cambria Math" w:hAnsi="Cambria Math"/>
                  <w:color w:val="000000"/>
                  <w:spacing w:val="18"/>
                  <w:lang w:val="ru-RU" w:eastAsia="en-US"/>
                </w:rPr>
                <m:t>63.5</m:t>
              </m:r>
            </m:den>
          </m:f>
          <m:r>
            <w:rPr>
              <w:rFonts w:ascii="Cambria Math" w:hAnsi="Cambria Math"/>
              <w:color w:val="000000"/>
              <w:spacing w:val="18"/>
              <w:lang w:val="ru-RU" w:eastAsia="en-US"/>
            </w:rPr>
            <m:t>≈</m:t>
          </m:r>
          <m:sSup>
            <m:sSupPr>
              <m:ctrlPr>
                <w:rPr>
                  <w:rFonts w:ascii="Cambria Math" w:hAnsi="Cambria Math"/>
                  <w:i/>
                  <w:color w:val="000000"/>
                  <w:spacing w:val="18"/>
                  <w:lang w:val="ru-RU" w:eastAsia="en-US"/>
                </w:rPr>
              </m:ctrlPr>
            </m:sSupPr>
            <m:e>
              <m:r>
                <w:rPr>
                  <w:rFonts w:ascii="Cambria Math" w:hAnsi="Cambria Math"/>
                  <w:color w:val="000000"/>
                  <w:spacing w:val="18"/>
                  <w:lang w:val="ru-RU" w:eastAsia="en-US"/>
                </w:rPr>
                <m:t>0.0157</m:t>
              </m:r>
            </m:e>
            <m:sup>
              <m:r>
                <w:rPr>
                  <w:rFonts w:ascii="Cambria Math" w:hAnsi="Cambria Math"/>
                  <w:color w:val="000000"/>
                  <w:spacing w:val="18"/>
                  <w:lang w:val="ru-RU" w:eastAsia="en-US"/>
                </w:rPr>
                <m:t>''</m:t>
              </m:r>
            </m:sup>
          </m:sSup>
        </m:oMath>
      </m:oMathPara>
    </w:p>
    <w:p w14:paraId="24DB00A7" w14:textId="77777777" w:rsidR="00411512" w:rsidRPr="003A37E3" w:rsidRDefault="00411512" w:rsidP="003A37E3">
      <w:pPr>
        <w:widowControl w:val="0"/>
        <w:autoSpaceDE w:val="0"/>
        <w:autoSpaceDN w:val="0"/>
        <w:adjustRightInd w:val="0"/>
        <w:jc w:val="both"/>
        <w:rPr>
          <w:lang w:val="en-US"/>
        </w:rPr>
      </w:pPr>
      <w:r w:rsidRPr="003A37E3">
        <w:rPr>
          <w:lang w:val="en-US"/>
        </w:rPr>
        <w:t>Като знаем, че 1 AU = 150 × 10</w:t>
      </w:r>
      <w:r w:rsidRPr="003A37E3">
        <w:rPr>
          <w:vertAlign w:val="superscript"/>
          <w:lang w:val="en-US"/>
        </w:rPr>
        <w:t>6</w:t>
      </w:r>
      <w:r w:rsidRPr="003A37E3">
        <w:rPr>
          <w:lang w:val="en-US"/>
        </w:rPr>
        <w:t xml:space="preserve"> км, то можем да кажем, че видимото ъглово разстояние между двете компоненти на системата ще е:</w:t>
      </w:r>
    </w:p>
    <w:p w14:paraId="74FCE49B" w14:textId="4BCD250B" w:rsidR="00411512" w:rsidRPr="003A37E3" w:rsidRDefault="00D15AE1" w:rsidP="003A37E3">
      <w:pPr>
        <w:jc w:val="both"/>
        <w:rPr>
          <w:rFonts w:ascii="Verdana" w:hAnsi="Verdana"/>
          <w:color w:val="000000"/>
          <w:spacing w:val="18"/>
          <w:lang w:val="ru-RU" w:eastAsia="en-US"/>
        </w:rPr>
      </w:pPr>
      <m:oMathPara>
        <m:oMath>
          <m:sSup>
            <m:sSupPr>
              <m:ctrlPr>
                <w:rPr>
                  <w:rFonts w:ascii="Cambria Math" w:hAnsi="Cambria Math"/>
                  <w:i/>
                  <w:color w:val="000000"/>
                  <w:spacing w:val="18"/>
                  <w:lang w:val="ru-RU" w:eastAsia="en-US"/>
                </w:rPr>
              </m:ctrlPr>
            </m:sSupPr>
            <m:e>
              <m:r>
                <w:rPr>
                  <w:rFonts w:ascii="Cambria Math" w:hAnsi="Cambria Math"/>
                  <w:color w:val="000000"/>
                  <w:spacing w:val="18"/>
                  <w:lang w:val="ru-RU" w:eastAsia="en-US"/>
                </w:rPr>
                <m:t>δ</m:t>
              </m:r>
            </m:e>
            <m:sup>
              <m:r>
                <w:rPr>
                  <w:rFonts w:ascii="Cambria Math" w:hAnsi="Cambria Math"/>
                  <w:color w:val="000000"/>
                  <w:spacing w:val="18"/>
                  <w:lang w:val="ru-RU" w:eastAsia="en-US"/>
                </w:rPr>
                <m:t>''</m:t>
              </m:r>
            </m:sup>
          </m:sSup>
          <m:r>
            <w:rPr>
              <w:rFonts w:ascii="Cambria Math" w:hAnsi="Cambria Math"/>
              <w:color w:val="000000"/>
              <w:spacing w:val="18"/>
              <w:lang w:val="ru-RU" w:eastAsia="en-US"/>
            </w:rPr>
            <m:t>=</m:t>
          </m:r>
          <m:f>
            <m:fPr>
              <m:ctrlPr>
                <w:rPr>
                  <w:rFonts w:ascii="Cambria Math" w:hAnsi="Cambria Math"/>
                  <w:i/>
                  <w:color w:val="000000"/>
                  <w:spacing w:val="18"/>
                  <w:lang w:val="ru-RU" w:eastAsia="en-US"/>
                </w:rPr>
              </m:ctrlPr>
            </m:fPr>
            <m:num>
              <m:sSub>
                <m:sSubPr>
                  <m:ctrlPr>
                    <w:rPr>
                      <w:rFonts w:ascii="Cambria Math" w:hAnsi="Cambria Math"/>
                      <w:i/>
                      <w:color w:val="000000"/>
                      <w:spacing w:val="18"/>
                      <w:lang w:val="ru-RU" w:eastAsia="en-US"/>
                    </w:rPr>
                  </m:ctrlPr>
                </m:sSubPr>
                <m:e>
                  <m:r>
                    <w:rPr>
                      <w:rFonts w:ascii="Cambria Math" w:hAnsi="Cambria Math"/>
                      <w:color w:val="000000"/>
                      <w:spacing w:val="18"/>
                      <w:lang w:val="ru-RU" w:eastAsia="en-US"/>
                    </w:rPr>
                    <m:t>r</m:t>
                  </m:r>
                </m:e>
                <m:sub>
                  <m:r>
                    <w:rPr>
                      <w:rFonts w:ascii="Cambria Math" w:hAnsi="Cambria Math"/>
                      <w:color w:val="000000"/>
                      <w:spacing w:val="18"/>
                      <w:lang w:val="ru-RU" w:eastAsia="en-US"/>
                    </w:rPr>
                    <m:t>1</m:t>
                  </m:r>
                </m:sub>
              </m:sSub>
            </m:num>
            <m:den>
              <m:r>
                <w:rPr>
                  <w:rFonts w:ascii="Cambria Math" w:hAnsi="Cambria Math"/>
                  <w:color w:val="000000"/>
                  <w:spacing w:val="18"/>
                  <w:lang w:val="ru-RU" w:eastAsia="en-US"/>
                </w:rPr>
                <m:t>150×</m:t>
              </m:r>
              <m:sSup>
                <m:sSupPr>
                  <m:ctrlPr>
                    <w:rPr>
                      <w:rFonts w:ascii="Cambria Math" w:hAnsi="Cambria Math"/>
                      <w:i/>
                      <w:color w:val="000000"/>
                      <w:spacing w:val="18"/>
                      <w:lang w:val="ru-RU" w:eastAsia="en-US"/>
                    </w:rPr>
                  </m:ctrlPr>
                </m:sSupPr>
                <m:e>
                  <m:r>
                    <w:rPr>
                      <w:rFonts w:ascii="Cambria Math" w:hAnsi="Cambria Math"/>
                      <w:color w:val="000000"/>
                      <w:spacing w:val="18"/>
                      <w:lang w:val="ru-RU" w:eastAsia="en-US"/>
                    </w:rPr>
                    <m:t>10</m:t>
                  </m:r>
                </m:e>
                <m:sup>
                  <m:r>
                    <w:rPr>
                      <w:rFonts w:ascii="Cambria Math" w:hAnsi="Cambria Math"/>
                      <w:color w:val="000000"/>
                      <w:spacing w:val="18"/>
                      <w:lang w:val="ru-RU" w:eastAsia="en-US"/>
                    </w:rPr>
                    <m:t>6</m:t>
                  </m:r>
                </m:sup>
              </m:sSup>
            </m:den>
          </m:f>
          <m:r>
            <w:rPr>
              <w:rFonts w:ascii="Cambria Math" w:hAnsi="Cambria Math"/>
              <w:color w:val="000000"/>
              <w:spacing w:val="18"/>
              <w:lang w:val="ru-RU" w:eastAsia="en-US"/>
            </w:rPr>
            <m:t>∙</m:t>
          </m:r>
          <m:sSubSup>
            <m:sSubSupPr>
              <m:ctrlPr>
                <w:rPr>
                  <w:rFonts w:ascii="Cambria Math" w:hAnsi="Cambria Math"/>
                  <w:i/>
                  <w:color w:val="000000"/>
                  <w:spacing w:val="18"/>
                  <w:lang w:val="ru-RU" w:eastAsia="en-US"/>
                </w:rPr>
              </m:ctrlPr>
            </m:sSubSupPr>
            <m:e>
              <m:r>
                <w:rPr>
                  <w:rFonts w:ascii="Cambria Math" w:hAnsi="Cambria Math"/>
                  <w:color w:val="000000"/>
                  <w:spacing w:val="18"/>
                  <w:lang w:val="ru-RU" w:eastAsia="en-US"/>
                </w:rPr>
                <m:t>δ</m:t>
              </m:r>
            </m:e>
            <m:sub>
              <m:r>
                <w:rPr>
                  <w:rFonts w:ascii="Cambria Math" w:hAnsi="Cambria Math"/>
                  <w:color w:val="000000"/>
                  <w:spacing w:val="18"/>
                  <w:lang w:val="ru-RU" w:eastAsia="en-US"/>
                </w:rPr>
                <m:t>1AU</m:t>
              </m:r>
            </m:sub>
            <m:sup>
              <m:r>
                <w:rPr>
                  <w:rFonts w:ascii="Cambria Math" w:hAnsi="Cambria Math"/>
                  <w:color w:val="000000"/>
                  <w:spacing w:val="18"/>
                  <w:lang w:val="ru-RU" w:eastAsia="en-US"/>
                </w:rPr>
                <m:t>''</m:t>
              </m:r>
            </m:sup>
          </m:sSubSup>
          <m:r>
            <w:rPr>
              <w:rFonts w:ascii="Cambria Math" w:hAnsi="Cambria Math"/>
              <w:color w:val="000000"/>
              <w:spacing w:val="18"/>
              <w:lang w:val="ru-RU" w:eastAsia="en-US"/>
            </w:rPr>
            <m:t>≈</m:t>
          </m:r>
          <m:sSup>
            <m:sSupPr>
              <m:ctrlPr>
                <w:rPr>
                  <w:rFonts w:ascii="Cambria Math" w:hAnsi="Cambria Math"/>
                  <w:i/>
                  <w:color w:val="000000"/>
                  <w:spacing w:val="18"/>
                  <w:lang w:val="ru-RU" w:eastAsia="en-US"/>
                </w:rPr>
              </m:ctrlPr>
            </m:sSupPr>
            <m:e>
              <m:r>
                <w:rPr>
                  <w:rFonts w:ascii="Cambria Math" w:hAnsi="Cambria Math"/>
                  <w:color w:val="000000"/>
                  <w:spacing w:val="18"/>
                  <w:lang w:val="ru-RU" w:eastAsia="en-US"/>
                </w:rPr>
                <m:t>0.0005</m:t>
              </m:r>
            </m:e>
            <m:sup>
              <m:r>
                <w:rPr>
                  <w:rFonts w:ascii="Cambria Math" w:hAnsi="Cambria Math"/>
                  <w:color w:val="000000"/>
                  <w:spacing w:val="18"/>
                  <w:lang w:val="ru-RU" w:eastAsia="en-US"/>
                </w:rPr>
                <m:t>''</m:t>
              </m:r>
            </m:sup>
          </m:sSup>
        </m:oMath>
      </m:oMathPara>
    </w:p>
    <w:p w14:paraId="1337C6AD" w14:textId="77777777" w:rsidR="00411512" w:rsidRPr="003A37E3" w:rsidRDefault="00411512" w:rsidP="003A37E3">
      <w:pPr>
        <w:widowControl w:val="0"/>
        <w:autoSpaceDE w:val="0"/>
        <w:autoSpaceDN w:val="0"/>
        <w:adjustRightInd w:val="0"/>
        <w:jc w:val="both"/>
        <w:rPr>
          <w:lang w:val="en-US"/>
        </w:rPr>
      </w:pPr>
      <w:r w:rsidRPr="003A37E3">
        <w:rPr>
          <w:lang w:val="en-US"/>
        </w:rPr>
        <w:t>Разделителната способност на телескопа се характеризира с минималното ъглово разстояние между два точкови обекта, при което те могат да се различат като два. Когато става въпрос за наблюдения във видима светлина, това разстояние в дъгови секунди е:</w:t>
      </w:r>
    </w:p>
    <w:p w14:paraId="3B85B32E" w14:textId="4DC7C257" w:rsidR="00411512" w:rsidRPr="003A37E3" w:rsidRDefault="00D15AE1" w:rsidP="003A37E3">
      <w:pPr>
        <w:jc w:val="both"/>
        <w:rPr>
          <w:rFonts w:ascii="Verdana" w:hAnsi="Verdana"/>
          <w:color w:val="000000"/>
          <w:spacing w:val="18"/>
          <w:lang w:val="ru-RU" w:eastAsia="en-US"/>
        </w:rPr>
      </w:pPr>
      <m:oMathPara>
        <m:oMath>
          <m:sSup>
            <m:sSupPr>
              <m:ctrlPr>
                <w:rPr>
                  <w:rFonts w:ascii="Cambria Math" w:hAnsi="Cambria Math"/>
                  <w:i/>
                  <w:color w:val="000000"/>
                  <w:spacing w:val="18"/>
                  <w:lang w:val="ru-RU" w:eastAsia="en-US"/>
                </w:rPr>
              </m:ctrlPr>
            </m:sSupPr>
            <m:e>
              <m:r>
                <w:rPr>
                  <w:rFonts w:ascii="Cambria Math" w:hAnsi="Cambria Math"/>
                  <w:color w:val="000000"/>
                  <w:spacing w:val="18"/>
                  <w:lang w:val="ru-RU" w:eastAsia="en-US"/>
                </w:rPr>
                <m:t>α</m:t>
              </m:r>
            </m:e>
            <m:sup>
              <m:r>
                <w:rPr>
                  <w:rFonts w:ascii="Cambria Math" w:hAnsi="Cambria Math"/>
                  <w:color w:val="000000"/>
                  <w:spacing w:val="18"/>
                  <w:lang w:val="ru-RU" w:eastAsia="en-US"/>
                </w:rPr>
                <m:t>''</m:t>
              </m:r>
            </m:sup>
          </m:sSup>
          <m:r>
            <w:rPr>
              <w:rFonts w:ascii="Cambria Math" w:hAnsi="Cambria Math"/>
              <w:color w:val="000000"/>
              <w:spacing w:val="18"/>
              <w:lang w:val="ru-RU" w:eastAsia="en-US"/>
            </w:rPr>
            <m:t>=</m:t>
          </m:r>
          <m:f>
            <m:fPr>
              <m:ctrlPr>
                <w:rPr>
                  <w:rFonts w:ascii="Cambria Math" w:hAnsi="Cambria Math"/>
                  <w:i/>
                  <w:color w:val="000000"/>
                  <w:spacing w:val="18"/>
                  <w:lang w:val="ru-RU" w:eastAsia="en-US"/>
                </w:rPr>
              </m:ctrlPr>
            </m:fPr>
            <m:num>
              <m:r>
                <w:rPr>
                  <w:rFonts w:ascii="Cambria Math" w:hAnsi="Cambria Math"/>
                  <w:color w:val="000000"/>
                  <w:spacing w:val="18"/>
                  <w:lang w:val="ru-RU" w:eastAsia="en-US"/>
                </w:rPr>
                <m:t>14</m:t>
              </m:r>
            </m:num>
            <m:den>
              <m:r>
                <w:rPr>
                  <w:rFonts w:ascii="Cambria Math" w:hAnsi="Cambria Math"/>
                  <w:color w:val="000000"/>
                  <w:spacing w:val="18"/>
                  <w:lang w:val="ru-RU" w:eastAsia="en-US"/>
                </w:rPr>
                <m:t>D</m:t>
              </m:r>
            </m:den>
          </m:f>
        </m:oMath>
      </m:oMathPara>
    </w:p>
    <w:p w14:paraId="74FB8DCF" w14:textId="77777777" w:rsidR="00411512" w:rsidRPr="003A37E3" w:rsidRDefault="00411512" w:rsidP="003A37E3">
      <w:pPr>
        <w:widowControl w:val="0"/>
        <w:autoSpaceDE w:val="0"/>
        <w:autoSpaceDN w:val="0"/>
        <w:adjustRightInd w:val="0"/>
        <w:jc w:val="both"/>
        <w:rPr>
          <w:lang w:val="en-US"/>
        </w:rPr>
      </w:pPr>
      <w:r w:rsidRPr="003A37E3">
        <w:rPr>
          <w:lang w:val="en-US"/>
        </w:rPr>
        <w:t xml:space="preserve">където </w:t>
      </w:r>
      <w:r w:rsidRPr="003A37E3">
        <w:rPr>
          <w:i/>
          <w:iCs/>
          <w:lang w:val="en-US"/>
        </w:rPr>
        <w:t>D</w:t>
      </w:r>
      <w:r w:rsidRPr="003A37E3">
        <w:rPr>
          <w:lang w:val="en-US"/>
        </w:rPr>
        <w:t xml:space="preserve"> е диаметърът на обектива на телескопа, измерван в сантиметри. За да могат да се наблюдават двете звезди, съставящи системата  RZ Касиопея, се изисква 5 пъти по-добра разделителна способност от минималната, с която те могат да се различат като две. Следователно условието е:</w:t>
      </w:r>
    </w:p>
    <w:p w14:paraId="793803ED" w14:textId="10020DD9" w:rsidR="00411512" w:rsidRPr="003A37E3" w:rsidRDefault="00D15AE1" w:rsidP="003A37E3">
      <w:pPr>
        <w:jc w:val="both"/>
        <w:rPr>
          <w:rFonts w:ascii="Verdana" w:hAnsi="Verdana"/>
          <w:color w:val="000000"/>
          <w:spacing w:val="18"/>
          <w:lang w:val="ru-RU" w:eastAsia="en-US"/>
        </w:rPr>
      </w:pPr>
      <m:oMathPara>
        <m:oMath>
          <m:sSup>
            <m:sSupPr>
              <m:ctrlPr>
                <w:rPr>
                  <w:rFonts w:ascii="Cambria Math" w:hAnsi="Cambria Math"/>
                  <w:i/>
                  <w:color w:val="000000"/>
                  <w:spacing w:val="18"/>
                  <w:lang w:val="ru-RU" w:eastAsia="en-US"/>
                </w:rPr>
              </m:ctrlPr>
            </m:sSupPr>
            <m:e>
              <m:r>
                <w:rPr>
                  <w:rFonts w:ascii="Cambria Math" w:hAnsi="Cambria Math"/>
                  <w:color w:val="000000"/>
                  <w:spacing w:val="18"/>
                  <w:lang w:val="ru-RU" w:eastAsia="en-US"/>
                </w:rPr>
                <m:t>α</m:t>
              </m:r>
            </m:e>
            <m:sup>
              <m:r>
                <w:rPr>
                  <w:rFonts w:ascii="Cambria Math" w:hAnsi="Cambria Math"/>
                  <w:color w:val="000000"/>
                  <w:spacing w:val="18"/>
                  <w:lang w:val="ru-RU" w:eastAsia="en-US"/>
                </w:rPr>
                <m:t>''</m:t>
              </m:r>
            </m:sup>
          </m:sSup>
          <m:r>
            <w:rPr>
              <w:rFonts w:ascii="Cambria Math" w:hAnsi="Cambria Math"/>
              <w:color w:val="000000"/>
              <w:spacing w:val="18"/>
              <w:lang w:val="ru-RU" w:eastAsia="en-US"/>
            </w:rPr>
            <m:t>=</m:t>
          </m:r>
          <m:f>
            <m:fPr>
              <m:ctrlPr>
                <w:rPr>
                  <w:rFonts w:ascii="Cambria Math" w:hAnsi="Cambria Math"/>
                  <w:i/>
                  <w:color w:val="000000"/>
                  <w:spacing w:val="18"/>
                  <w:lang w:val="ru-RU" w:eastAsia="en-US"/>
                </w:rPr>
              </m:ctrlPr>
            </m:fPr>
            <m:num>
              <m:r>
                <w:rPr>
                  <w:rFonts w:ascii="Cambria Math" w:hAnsi="Cambria Math"/>
                  <w:color w:val="000000"/>
                  <w:spacing w:val="18"/>
                  <w:lang w:val="ru-RU" w:eastAsia="en-US"/>
                </w:rPr>
                <m:t>1</m:t>
              </m:r>
            </m:num>
            <m:den>
              <m:r>
                <w:rPr>
                  <w:rFonts w:ascii="Cambria Math" w:hAnsi="Cambria Math"/>
                  <w:color w:val="000000"/>
                  <w:spacing w:val="18"/>
                  <w:lang w:val="ru-RU" w:eastAsia="en-US"/>
                </w:rPr>
                <m:t>5</m:t>
              </m:r>
            </m:den>
          </m:f>
          <m:r>
            <w:rPr>
              <w:rFonts w:ascii="Cambria Math" w:hAnsi="Cambria Math"/>
              <w:color w:val="000000"/>
              <w:spacing w:val="18"/>
              <w:lang w:val="ru-RU" w:eastAsia="en-US"/>
            </w:rPr>
            <m:t>δ''</m:t>
          </m:r>
        </m:oMath>
      </m:oMathPara>
    </w:p>
    <w:p w14:paraId="512F5CA5" w14:textId="51433BF1" w:rsidR="00411512" w:rsidRPr="003A37E3" w:rsidRDefault="00D15AE1" w:rsidP="003A37E3">
      <w:pPr>
        <w:jc w:val="both"/>
        <w:rPr>
          <w:rFonts w:ascii="Verdana" w:hAnsi="Verdana"/>
          <w:color w:val="000000"/>
          <w:spacing w:val="18"/>
          <w:lang w:val="ru-RU" w:eastAsia="en-US"/>
        </w:rPr>
      </w:pPr>
      <m:oMathPara>
        <m:oMath>
          <m:f>
            <m:fPr>
              <m:ctrlPr>
                <w:rPr>
                  <w:rFonts w:ascii="Cambria Math" w:hAnsi="Cambria Math"/>
                  <w:i/>
                  <w:color w:val="000000"/>
                  <w:spacing w:val="18"/>
                  <w:lang w:val="ru-RU" w:eastAsia="en-US"/>
                </w:rPr>
              </m:ctrlPr>
            </m:fPr>
            <m:num>
              <m:r>
                <w:rPr>
                  <w:rFonts w:ascii="Cambria Math" w:hAnsi="Cambria Math"/>
                  <w:color w:val="000000"/>
                  <w:spacing w:val="18"/>
                  <w:lang w:val="ru-RU" w:eastAsia="en-US"/>
                </w:rPr>
                <m:t>14</m:t>
              </m:r>
            </m:num>
            <m:den>
              <m:r>
                <w:rPr>
                  <w:rFonts w:ascii="Cambria Math" w:hAnsi="Cambria Math"/>
                  <w:color w:val="000000"/>
                  <w:spacing w:val="18"/>
                  <w:lang w:val="ru-RU" w:eastAsia="en-US"/>
                </w:rPr>
                <m:t>D</m:t>
              </m:r>
            </m:den>
          </m:f>
          <m:r>
            <w:rPr>
              <w:rFonts w:ascii="Cambria Math" w:hAnsi="Cambria Math"/>
              <w:color w:val="000000"/>
              <w:spacing w:val="18"/>
              <w:lang w:val="ru-RU" w:eastAsia="en-US"/>
            </w:rPr>
            <m:t>≤</m:t>
          </m:r>
          <m:f>
            <m:fPr>
              <m:ctrlPr>
                <w:rPr>
                  <w:rFonts w:ascii="Cambria Math" w:hAnsi="Cambria Math"/>
                  <w:i/>
                  <w:color w:val="000000"/>
                  <w:spacing w:val="18"/>
                  <w:lang w:val="ru-RU" w:eastAsia="en-US"/>
                </w:rPr>
              </m:ctrlPr>
            </m:fPr>
            <m:num>
              <m:r>
                <w:rPr>
                  <w:rFonts w:ascii="Cambria Math" w:hAnsi="Cambria Math"/>
                  <w:color w:val="000000"/>
                  <w:spacing w:val="18"/>
                  <w:lang w:val="ru-RU" w:eastAsia="en-US"/>
                </w:rPr>
                <m:t>1</m:t>
              </m:r>
            </m:num>
            <m:den>
              <m:r>
                <w:rPr>
                  <w:rFonts w:ascii="Cambria Math" w:hAnsi="Cambria Math"/>
                  <w:color w:val="000000"/>
                  <w:spacing w:val="18"/>
                  <w:lang w:val="ru-RU" w:eastAsia="en-US"/>
                </w:rPr>
                <m:t>5</m:t>
              </m:r>
            </m:den>
          </m:f>
          <m:sSup>
            <m:sSupPr>
              <m:ctrlPr>
                <w:rPr>
                  <w:rFonts w:ascii="Cambria Math" w:hAnsi="Cambria Math"/>
                  <w:i/>
                  <w:color w:val="000000"/>
                  <w:spacing w:val="18"/>
                  <w:lang w:val="ru-RU" w:eastAsia="en-US"/>
                </w:rPr>
              </m:ctrlPr>
            </m:sSupPr>
            <m:e>
              <m:r>
                <w:rPr>
                  <w:rFonts w:ascii="Cambria Math" w:hAnsi="Cambria Math"/>
                  <w:color w:val="000000"/>
                  <w:spacing w:val="18"/>
                  <w:lang w:val="ru-RU" w:eastAsia="en-US"/>
                </w:rPr>
                <m:t>δ</m:t>
              </m:r>
            </m:e>
            <m:sup>
              <m:r>
                <w:rPr>
                  <w:rFonts w:ascii="Cambria Math" w:hAnsi="Cambria Math"/>
                  <w:color w:val="000000"/>
                  <w:spacing w:val="18"/>
                  <w:lang w:val="ru-RU" w:eastAsia="en-US"/>
                </w:rPr>
                <m:t>''</m:t>
              </m:r>
            </m:sup>
          </m:sSup>
        </m:oMath>
      </m:oMathPara>
    </w:p>
    <w:p w14:paraId="6E431ABD" w14:textId="77777777" w:rsidR="00411512" w:rsidRPr="003A37E3" w:rsidRDefault="00411512" w:rsidP="003A37E3">
      <w:pPr>
        <w:widowControl w:val="0"/>
        <w:autoSpaceDE w:val="0"/>
        <w:autoSpaceDN w:val="0"/>
        <w:adjustRightInd w:val="0"/>
        <w:jc w:val="both"/>
        <w:rPr>
          <w:lang w:val="en-US"/>
        </w:rPr>
      </w:pPr>
      <w:r w:rsidRPr="003A37E3">
        <w:rPr>
          <w:lang w:val="en-US"/>
        </w:rPr>
        <w:t>Оттук за диаметъра на телескопа получаваме:</w:t>
      </w:r>
    </w:p>
    <w:p w14:paraId="61D61DD3" w14:textId="33865C52" w:rsidR="00411512" w:rsidRPr="003A37E3" w:rsidRDefault="00411512" w:rsidP="003A37E3">
      <w:pPr>
        <w:jc w:val="both"/>
        <w:rPr>
          <w:rFonts w:ascii="Verdana" w:hAnsi="Verdana"/>
          <w:color w:val="000000"/>
          <w:spacing w:val="18"/>
          <w:lang w:val="ru-RU" w:eastAsia="en-US"/>
        </w:rPr>
      </w:pPr>
      <m:oMathPara>
        <m:oMath>
          <m:r>
            <w:rPr>
              <w:rFonts w:ascii="Cambria Math" w:hAnsi="Cambria Math"/>
              <w:color w:val="000000"/>
              <w:spacing w:val="18"/>
              <w:lang w:val="ru-RU" w:eastAsia="en-US"/>
            </w:rPr>
            <m:t>D≥</m:t>
          </m:r>
          <m:f>
            <m:fPr>
              <m:ctrlPr>
                <w:rPr>
                  <w:rFonts w:ascii="Cambria Math" w:hAnsi="Cambria Math"/>
                  <w:i/>
                  <w:color w:val="000000"/>
                  <w:spacing w:val="18"/>
                  <w:lang w:val="ru-RU" w:eastAsia="en-US"/>
                </w:rPr>
              </m:ctrlPr>
            </m:fPr>
            <m:num>
              <m:r>
                <w:rPr>
                  <w:rFonts w:ascii="Cambria Math" w:hAnsi="Cambria Math"/>
                  <w:color w:val="000000"/>
                  <w:spacing w:val="18"/>
                  <w:lang w:val="ru-RU" w:eastAsia="en-US"/>
                </w:rPr>
                <m:t>70</m:t>
              </m:r>
            </m:num>
            <m:den>
              <m:sSup>
                <m:sSupPr>
                  <m:ctrlPr>
                    <w:rPr>
                      <w:rFonts w:ascii="Cambria Math" w:hAnsi="Cambria Math"/>
                      <w:i/>
                      <w:color w:val="000000"/>
                      <w:spacing w:val="18"/>
                      <w:lang w:val="ru-RU" w:eastAsia="en-US"/>
                    </w:rPr>
                  </m:ctrlPr>
                </m:sSupPr>
                <m:e>
                  <m:r>
                    <w:rPr>
                      <w:rFonts w:ascii="Cambria Math" w:hAnsi="Cambria Math"/>
                      <w:color w:val="000000"/>
                      <w:spacing w:val="18"/>
                      <w:lang w:val="ru-RU" w:eastAsia="en-US"/>
                    </w:rPr>
                    <m:t>δ</m:t>
                  </m:r>
                </m:e>
                <m:sup>
                  <m:r>
                    <w:rPr>
                      <w:rFonts w:ascii="Cambria Math" w:hAnsi="Cambria Math"/>
                      <w:color w:val="000000"/>
                      <w:spacing w:val="18"/>
                      <w:lang w:val="ru-RU" w:eastAsia="en-US"/>
                    </w:rPr>
                    <m:t>''</m:t>
                  </m:r>
                </m:sup>
              </m:sSup>
            </m:den>
          </m:f>
          <m:r>
            <w:rPr>
              <w:rFonts w:ascii="Cambria Math" w:hAnsi="Cambria Math"/>
              <w:color w:val="000000"/>
              <w:spacing w:val="18"/>
              <w:lang w:val="ru-RU" w:eastAsia="en-US"/>
            </w:rPr>
            <m:t xml:space="preserve">≈140000 </m:t>
          </m:r>
          <m:r>
            <m:rPr>
              <m:sty m:val="p"/>
            </m:rPr>
            <w:rPr>
              <w:rFonts w:ascii="Cambria Math" w:hAnsi="Cambria Math"/>
              <w:color w:val="000000"/>
              <w:spacing w:val="18"/>
              <w:lang w:val="ru-RU" w:eastAsia="en-US"/>
            </w:rPr>
            <m:t>cm</m:t>
          </m:r>
          <m:r>
            <w:rPr>
              <w:rFonts w:ascii="Cambria Math" w:hAnsi="Cambria Math"/>
              <w:color w:val="000000"/>
              <w:spacing w:val="18"/>
              <w:lang w:val="ru-RU" w:eastAsia="en-US"/>
            </w:rPr>
            <m:t xml:space="preserve">=1400 </m:t>
          </m:r>
          <m:r>
            <m:rPr>
              <m:sty m:val="p"/>
            </m:rPr>
            <w:rPr>
              <w:rFonts w:ascii="Cambria Math" w:hAnsi="Cambria Math"/>
              <w:color w:val="000000"/>
              <w:spacing w:val="18"/>
              <w:lang w:val="ru-RU" w:eastAsia="en-US"/>
            </w:rPr>
            <m:t>m</m:t>
          </m:r>
          <m:r>
            <w:rPr>
              <w:rFonts w:ascii="Cambria Math" w:hAnsi="Cambria Math"/>
              <w:color w:val="000000"/>
              <w:spacing w:val="18"/>
              <w:lang w:val="ru-RU" w:eastAsia="en-US"/>
            </w:rPr>
            <m:t>=1.4</m:t>
          </m:r>
          <m:r>
            <m:rPr>
              <m:sty m:val="p"/>
            </m:rPr>
            <w:rPr>
              <w:rFonts w:ascii="Cambria Math" w:hAnsi="Cambria Math"/>
              <w:color w:val="000000"/>
              <w:spacing w:val="18"/>
              <w:lang w:val="ru-RU" w:eastAsia="en-US"/>
            </w:rPr>
            <m:t xml:space="preserve"> km</m:t>
          </m:r>
        </m:oMath>
      </m:oMathPara>
    </w:p>
    <w:p w14:paraId="7C6AE280" w14:textId="77777777" w:rsidR="003A37E3" w:rsidRDefault="003A37E3" w:rsidP="003A37E3">
      <w:pPr>
        <w:jc w:val="both"/>
        <w:rPr>
          <w:rFonts w:ascii="Verdana" w:hAnsi="Verdana"/>
          <w:color w:val="000000"/>
          <w:spacing w:val="18"/>
          <w:sz w:val="18"/>
          <w:szCs w:val="18"/>
          <w:lang w:val="ru-RU" w:eastAsia="en-US"/>
        </w:rPr>
      </w:pPr>
    </w:p>
    <w:p w14:paraId="735DD3F7" w14:textId="77777777" w:rsidR="003A37E3" w:rsidRPr="00CE38F6" w:rsidRDefault="003A37E3" w:rsidP="003A37E3">
      <w:pPr>
        <w:widowControl w:val="0"/>
        <w:autoSpaceDE w:val="0"/>
        <w:autoSpaceDN w:val="0"/>
        <w:adjustRightInd w:val="0"/>
        <w:jc w:val="both"/>
        <w:rPr>
          <w:lang w:val="en-US"/>
        </w:rPr>
      </w:pPr>
      <w:r w:rsidRPr="00CE38F6">
        <w:rPr>
          <w:i/>
          <w:iCs/>
          <w:lang w:val="en-US"/>
        </w:rPr>
        <w:t>Критерии за оценяване:</w:t>
      </w:r>
    </w:p>
    <w:p w14:paraId="7199A0F7" w14:textId="77777777" w:rsidR="003A37E3" w:rsidRPr="00CE38F6" w:rsidRDefault="003A37E3" w:rsidP="003A37E3">
      <w:pPr>
        <w:widowControl w:val="0"/>
        <w:autoSpaceDE w:val="0"/>
        <w:autoSpaceDN w:val="0"/>
        <w:adjustRightInd w:val="0"/>
        <w:jc w:val="both"/>
        <w:rPr>
          <w:lang w:val="en-US"/>
        </w:rPr>
      </w:pPr>
      <w:r w:rsidRPr="00CE38F6">
        <w:rPr>
          <w:lang w:val="en-US"/>
        </w:rPr>
        <w:t>За изброяване на три открития – 3 т.</w:t>
      </w:r>
    </w:p>
    <w:p w14:paraId="2DC115D9" w14:textId="77777777" w:rsidR="003A37E3" w:rsidRPr="00CE38F6" w:rsidRDefault="003A37E3" w:rsidP="003A37E3">
      <w:pPr>
        <w:widowControl w:val="0"/>
        <w:autoSpaceDE w:val="0"/>
        <w:autoSpaceDN w:val="0"/>
        <w:adjustRightInd w:val="0"/>
        <w:jc w:val="both"/>
        <w:rPr>
          <w:lang w:val="en-US"/>
        </w:rPr>
      </w:pPr>
      <w:r w:rsidRPr="00CE38F6">
        <w:rPr>
          <w:lang w:val="en-US"/>
        </w:rPr>
        <w:t>За разбиране на смисъла на разделителната способност на телескопа и сравнявнението с видимото ъглово отстояние между звездите – 2 т.</w:t>
      </w:r>
    </w:p>
    <w:p w14:paraId="636FF1E2" w14:textId="77777777" w:rsidR="003A37E3" w:rsidRPr="00CE38F6" w:rsidRDefault="003A37E3" w:rsidP="003A37E3">
      <w:pPr>
        <w:widowControl w:val="0"/>
        <w:autoSpaceDE w:val="0"/>
        <w:autoSpaceDN w:val="0"/>
        <w:adjustRightInd w:val="0"/>
        <w:jc w:val="both"/>
        <w:rPr>
          <w:lang w:val="en-US"/>
        </w:rPr>
      </w:pPr>
      <w:r w:rsidRPr="00CE38F6">
        <w:rPr>
          <w:lang w:val="en-US"/>
        </w:rPr>
        <w:t>За познаване и правилно прилагане на формулите – 3 т.</w:t>
      </w:r>
    </w:p>
    <w:p w14:paraId="589F52F3" w14:textId="77777777" w:rsidR="003A37E3" w:rsidRPr="00CE38F6" w:rsidRDefault="003A37E3" w:rsidP="003A37E3">
      <w:pPr>
        <w:widowControl w:val="0"/>
        <w:autoSpaceDE w:val="0"/>
        <w:autoSpaceDN w:val="0"/>
        <w:adjustRightInd w:val="0"/>
        <w:jc w:val="both"/>
        <w:rPr>
          <w:lang w:val="en-US"/>
        </w:rPr>
      </w:pPr>
      <w:r w:rsidRPr="00CE38F6">
        <w:rPr>
          <w:lang w:val="en-US"/>
        </w:rPr>
        <w:t>За верни пресмятания и верен числен резултат – 2 т.</w:t>
      </w:r>
    </w:p>
    <w:p w14:paraId="2B80482E" w14:textId="77777777" w:rsidR="003A37E3" w:rsidRPr="00343621" w:rsidRDefault="003A37E3" w:rsidP="00343621">
      <w:pPr>
        <w:rPr>
          <w:rFonts w:ascii="Verdana" w:hAnsi="Verdana"/>
          <w:color w:val="000000"/>
          <w:spacing w:val="18"/>
          <w:sz w:val="18"/>
          <w:szCs w:val="18"/>
          <w:lang w:val="ru-RU" w:eastAsia="en-US"/>
        </w:rPr>
      </w:pPr>
    </w:p>
    <w:p w14:paraId="3449E7B5" w14:textId="77777777" w:rsidR="00343621" w:rsidRDefault="00343621" w:rsidP="00CF75D5">
      <w:pPr>
        <w:rPr>
          <w:rFonts w:ascii="Verdana" w:hAnsi="Verdana"/>
          <w:color w:val="000000"/>
          <w:spacing w:val="18"/>
          <w:sz w:val="18"/>
          <w:szCs w:val="18"/>
          <w:lang w:val="ru-RU" w:eastAsia="en-US"/>
        </w:rPr>
      </w:pPr>
    </w:p>
    <w:p w14:paraId="38D12422" w14:textId="6491A0A7" w:rsidR="00C65018" w:rsidRDefault="00916D54" w:rsidP="005F05A3">
      <w:pPr>
        <w:ind w:firstLine="720"/>
        <w:jc w:val="both"/>
        <w:rPr>
          <w:lang w:val="ru-RU" w:eastAsia="en-US"/>
        </w:rPr>
      </w:pPr>
      <w:r w:rsidRPr="00916D54">
        <w:rPr>
          <w:rFonts w:eastAsiaTheme="minorEastAsia"/>
          <w:b/>
          <w:bCs/>
          <w:lang w:val="ru-RU" w:eastAsia="en-US"/>
        </w:rPr>
        <w:t xml:space="preserve">2 задача. </w:t>
      </w:r>
      <w:r w:rsidR="00035C48">
        <w:rPr>
          <w:b/>
          <w:bCs/>
          <w:lang w:val="en-US"/>
        </w:rPr>
        <w:t>Месеци</w:t>
      </w:r>
      <w:r w:rsidR="00DD6CA3" w:rsidRPr="00AB40FF">
        <w:rPr>
          <w:b/>
          <w:bCs/>
          <w:lang w:val="en-US"/>
        </w:rPr>
        <w:t xml:space="preserve">. </w:t>
      </w:r>
      <w:r w:rsidR="00DD6CA3" w:rsidRPr="00AB40FF">
        <w:rPr>
          <w:lang w:val="en-US"/>
        </w:rPr>
        <w:t>През 2011 г. се навършват 50 години от полета на първия човек в космоса – Юрий Гагарин. Той е летял с космическия кораб „Восток”, като е направил една обиколка на Земята по елиптична орбита с височина над земната повърхност в перигей 181 км и в апогей 327 км.</w:t>
      </w:r>
    </w:p>
    <w:p w14:paraId="1517449D" w14:textId="63E65D0A" w:rsidR="009D21D1" w:rsidRPr="00050687" w:rsidRDefault="00050687" w:rsidP="005F05A3">
      <w:pPr>
        <w:numPr>
          <w:ilvl w:val="0"/>
          <w:numId w:val="18"/>
        </w:numPr>
        <w:tabs>
          <w:tab w:val="left" w:pos="993"/>
        </w:tabs>
        <w:jc w:val="both"/>
      </w:pPr>
      <w:r w:rsidRPr="00CE38F6">
        <w:rPr>
          <w:lang w:val="en-US"/>
        </w:rPr>
        <w:t xml:space="preserve">Обяснете какво представляват синодичният месец, драконичният месец  и аномалистичният месец. Каква е тяхната продължителност? </w:t>
      </w:r>
    </w:p>
    <w:p w14:paraId="178C2C37" w14:textId="7788FCD0" w:rsidR="00050687" w:rsidRPr="00050687" w:rsidRDefault="00050687" w:rsidP="005F05A3">
      <w:pPr>
        <w:numPr>
          <w:ilvl w:val="0"/>
          <w:numId w:val="18"/>
        </w:numPr>
        <w:tabs>
          <w:tab w:val="left" w:pos="993"/>
        </w:tabs>
        <w:jc w:val="both"/>
      </w:pPr>
      <w:r w:rsidRPr="00CE38F6">
        <w:rPr>
          <w:lang w:val="en-US"/>
        </w:rPr>
        <w:t>Още преди хиляди години хората забелязали, че 223 синодични месеца, са приблизително равни на 242 драконични месеца и на 239 аномалистични  месеца. Проверете това.</w:t>
      </w:r>
    </w:p>
    <w:p w14:paraId="5D57B8AA" w14:textId="773793F9" w:rsidR="00050687" w:rsidRPr="009D21D1" w:rsidRDefault="00050687" w:rsidP="005F05A3">
      <w:pPr>
        <w:numPr>
          <w:ilvl w:val="0"/>
          <w:numId w:val="18"/>
        </w:numPr>
        <w:tabs>
          <w:tab w:val="left" w:pos="993"/>
        </w:tabs>
        <w:jc w:val="both"/>
      </w:pPr>
      <w:r>
        <w:t xml:space="preserve">Как </w:t>
      </w:r>
      <w:r w:rsidRPr="00CE38F6">
        <w:rPr>
          <w:lang w:val="en-US"/>
        </w:rPr>
        <w:t>се нарича този период от време? Каква е неговата продължителност в години, денонощия и часове? Какво е характерно за този период от време? Имайки предвид какво сте научили за него, пресметнете приблизително колко лунни и слънчеви затъмнения са се случили на Земята от началото на Новата ера досега (т.е. за 2008 години).</w:t>
      </w:r>
    </w:p>
    <w:p w14:paraId="6D2B1F8A" w14:textId="77777777" w:rsidR="00A0214F" w:rsidRPr="00F07DEC" w:rsidRDefault="00211D00" w:rsidP="005F05A3">
      <w:pPr>
        <w:ind w:left="720"/>
        <w:jc w:val="both"/>
        <w:rPr>
          <w:b/>
        </w:rPr>
      </w:pPr>
      <w:r w:rsidRPr="002C30D5">
        <w:rPr>
          <w:lang w:val="ru-RU" w:eastAsia="en-US"/>
        </w:rPr>
        <w:br/>
      </w:r>
      <w:r w:rsidR="00A0214F" w:rsidRPr="00F07DEC">
        <w:rPr>
          <w:b/>
        </w:rPr>
        <w:t>Решение: </w:t>
      </w:r>
    </w:p>
    <w:p w14:paraId="5ABC6A04" w14:textId="77777777" w:rsidR="00050687" w:rsidRDefault="00050687" w:rsidP="00173AEA">
      <w:pPr>
        <w:widowControl w:val="0"/>
        <w:autoSpaceDE w:val="0"/>
        <w:autoSpaceDN w:val="0"/>
        <w:adjustRightInd w:val="0"/>
        <w:ind w:firstLine="720"/>
        <w:jc w:val="both"/>
        <w:rPr>
          <w:lang w:val="en-US"/>
        </w:rPr>
      </w:pPr>
      <w:r w:rsidRPr="00CE38F6">
        <w:rPr>
          <w:lang w:val="en-US"/>
        </w:rPr>
        <w:t>Синодичният месец е периодът от време между две едноименни лунни фази. Неговата продължителност е </w:t>
      </w:r>
    </w:p>
    <w:p w14:paraId="093C0A5A" w14:textId="20A3B5D7" w:rsidR="00050687" w:rsidRPr="00CE38F6" w:rsidRDefault="00D15AE1" w:rsidP="00173AEA">
      <w:pPr>
        <w:widowControl w:val="0"/>
        <w:autoSpaceDE w:val="0"/>
        <w:autoSpaceDN w:val="0"/>
        <w:adjustRightInd w:val="0"/>
        <w:ind w:firstLine="720"/>
        <w:jc w:val="both"/>
        <w:rPr>
          <w:lang w:val="en-US"/>
        </w:rPr>
      </w:pPr>
      <m:oMathPara>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S</m:t>
              </m:r>
            </m:sub>
          </m:sSub>
          <m:r>
            <w:rPr>
              <w:rFonts w:ascii="Cambria Math" w:hAnsi="Cambria Math"/>
              <w:lang w:val="en-US"/>
            </w:rPr>
            <m:t xml:space="preserve">=29.530588 </m:t>
          </m:r>
          <m:r>
            <m:rPr>
              <m:sty m:val="p"/>
            </m:rPr>
            <w:rPr>
              <w:rFonts w:ascii="Cambria Math" w:hAnsi="Cambria Math"/>
              <w:lang w:val="en-US"/>
            </w:rPr>
            <m:t>d</m:t>
          </m:r>
        </m:oMath>
      </m:oMathPara>
    </w:p>
    <w:p w14:paraId="16F1BEDF" w14:textId="7E761538" w:rsidR="009D21D1" w:rsidRDefault="005F05A3" w:rsidP="00173AEA">
      <w:pPr>
        <w:widowControl w:val="0"/>
        <w:autoSpaceDE w:val="0"/>
        <w:autoSpaceDN w:val="0"/>
        <w:adjustRightInd w:val="0"/>
        <w:jc w:val="both"/>
        <w:rPr>
          <w:lang w:val="en-US"/>
        </w:rPr>
      </w:pPr>
      <w:r>
        <w:rPr>
          <w:lang w:val="en-US"/>
        </w:rPr>
        <w:tab/>
      </w:r>
      <w:r w:rsidR="00B82941" w:rsidRPr="00CE38F6">
        <w:rPr>
          <w:lang w:val="en-US"/>
        </w:rPr>
        <w:t xml:space="preserve">Драконичният месец е периодът между две преминавания на Луната през един и същ възел на своята орбита. Възли са точките, в които лунната орбита около Земята пресича равнината на земната орбита около Слънцето. Продължителността му е </w:t>
      </w:r>
    </w:p>
    <w:p w14:paraId="1637466D" w14:textId="7A69976D" w:rsidR="00B82941" w:rsidRPr="00E207BD" w:rsidRDefault="00D15AE1" w:rsidP="00173AEA">
      <w:pPr>
        <w:widowControl w:val="0"/>
        <w:autoSpaceDE w:val="0"/>
        <w:autoSpaceDN w:val="0"/>
        <w:adjustRightInd w:val="0"/>
        <w:ind w:firstLine="720"/>
        <w:jc w:val="both"/>
        <w:rPr>
          <w:lang w:val="en-US"/>
        </w:rPr>
      </w:pPr>
      <m:oMathPara>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D</m:t>
              </m:r>
            </m:sub>
          </m:sSub>
          <m:r>
            <w:rPr>
              <w:rFonts w:ascii="Cambria Math" w:hAnsi="Cambria Math"/>
              <w:lang w:val="en-US"/>
            </w:rPr>
            <m:t xml:space="preserve">=27.212220 </m:t>
          </m:r>
          <m:r>
            <m:rPr>
              <m:sty m:val="p"/>
            </m:rPr>
            <w:rPr>
              <w:rFonts w:ascii="Cambria Math" w:hAnsi="Cambria Math"/>
              <w:lang w:val="en-US"/>
            </w:rPr>
            <m:t>d</m:t>
          </m:r>
        </m:oMath>
      </m:oMathPara>
    </w:p>
    <w:p w14:paraId="71887BC7" w14:textId="1C0176A2" w:rsidR="00E207BD" w:rsidRDefault="00E207BD" w:rsidP="00173AEA">
      <w:pPr>
        <w:widowControl w:val="0"/>
        <w:autoSpaceDE w:val="0"/>
        <w:autoSpaceDN w:val="0"/>
        <w:adjustRightInd w:val="0"/>
        <w:ind w:firstLine="720"/>
        <w:jc w:val="both"/>
        <w:rPr>
          <w:lang w:val="en-US"/>
        </w:rPr>
      </w:pPr>
      <w:r w:rsidRPr="00CE38F6">
        <w:rPr>
          <w:lang w:val="en-US"/>
        </w:rPr>
        <w:t>Аномалистичният месец е периодът между две преминавания на Луната през перигея (или през апогея) на орбитата й около Земята и е с продължителност</w:t>
      </w:r>
    </w:p>
    <w:p w14:paraId="7F30E9B5" w14:textId="736F4AE6" w:rsidR="00E207BD" w:rsidRPr="002075A5" w:rsidRDefault="00D15AE1" w:rsidP="00173AEA">
      <w:pPr>
        <w:widowControl w:val="0"/>
        <w:autoSpaceDE w:val="0"/>
        <w:autoSpaceDN w:val="0"/>
        <w:adjustRightInd w:val="0"/>
        <w:ind w:firstLine="720"/>
        <w:jc w:val="both"/>
        <w:rPr>
          <w:lang w:val="en-US"/>
        </w:rPr>
      </w:pPr>
      <m:oMathPara>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A</m:t>
              </m:r>
            </m:sub>
          </m:sSub>
          <m:r>
            <w:rPr>
              <w:rFonts w:ascii="Cambria Math" w:hAnsi="Cambria Math"/>
              <w:lang w:val="en-US"/>
            </w:rPr>
            <m:t xml:space="preserve">=27.556550 </m:t>
          </m:r>
          <m:r>
            <m:rPr>
              <m:sty m:val="p"/>
            </m:rPr>
            <w:rPr>
              <w:rFonts w:ascii="Cambria Math" w:hAnsi="Cambria Math"/>
              <w:lang w:val="en-US"/>
            </w:rPr>
            <m:t>d</m:t>
          </m:r>
        </m:oMath>
      </m:oMathPara>
    </w:p>
    <w:p w14:paraId="38FD62AB" w14:textId="77777777" w:rsidR="002075A5" w:rsidRPr="00E207BD" w:rsidRDefault="002075A5" w:rsidP="00173AEA">
      <w:pPr>
        <w:widowControl w:val="0"/>
        <w:autoSpaceDE w:val="0"/>
        <w:autoSpaceDN w:val="0"/>
        <w:adjustRightInd w:val="0"/>
        <w:ind w:firstLine="720"/>
        <w:jc w:val="both"/>
        <w:rPr>
          <w:lang w:val="en-US"/>
        </w:rPr>
      </w:pPr>
    </w:p>
    <w:p w14:paraId="0F995FFB" w14:textId="47F7D6AE" w:rsidR="00E207BD" w:rsidRPr="00CE38F6" w:rsidRDefault="00F00CDF" w:rsidP="00173AEA">
      <w:pPr>
        <w:widowControl w:val="0"/>
        <w:autoSpaceDE w:val="0"/>
        <w:autoSpaceDN w:val="0"/>
        <w:adjustRightInd w:val="0"/>
        <w:ind w:firstLine="720"/>
        <w:jc w:val="both"/>
        <w:rPr>
          <w:lang w:val="en-US"/>
        </w:rPr>
      </w:pPr>
      <m:oMathPara>
        <m:oMath>
          <m:r>
            <w:rPr>
              <w:rFonts w:ascii="Cambria Math" w:hAnsi="Cambria Math"/>
              <w:lang w:val="en-US"/>
            </w:rPr>
            <m:t>223×</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S</m:t>
              </m:r>
            </m:sub>
          </m:sSub>
          <m:r>
            <w:rPr>
              <w:rFonts w:ascii="Cambria Math" w:hAnsi="Cambria Math"/>
              <w:lang w:val="en-US"/>
            </w:rPr>
            <m:t xml:space="preserve">≈6585.32 </m:t>
          </m:r>
          <m:r>
            <m:rPr>
              <m:sty m:val="p"/>
            </m:rPr>
            <w:rPr>
              <w:rFonts w:ascii="Cambria Math" w:hAnsi="Cambria Math"/>
              <w:lang w:val="en-US"/>
            </w:rPr>
            <m:t>d</m:t>
          </m:r>
        </m:oMath>
      </m:oMathPara>
    </w:p>
    <w:p w14:paraId="29ADBAE2" w14:textId="2A9489A2" w:rsidR="002075A5" w:rsidRPr="00CE38F6" w:rsidRDefault="002075A5" w:rsidP="00173AEA">
      <w:pPr>
        <w:widowControl w:val="0"/>
        <w:autoSpaceDE w:val="0"/>
        <w:autoSpaceDN w:val="0"/>
        <w:adjustRightInd w:val="0"/>
        <w:ind w:firstLine="720"/>
        <w:jc w:val="both"/>
        <w:rPr>
          <w:lang w:val="en-US"/>
        </w:rPr>
      </w:pPr>
      <m:oMathPara>
        <m:oMath>
          <m:r>
            <w:rPr>
              <w:rFonts w:ascii="Cambria Math" w:hAnsi="Cambria Math"/>
              <w:lang w:val="en-US"/>
            </w:rPr>
            <m:t>242×</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D</m:t>
              </m:r>
            </m:sub>
          </m:sSub>
          <m:r>
            <w:rPr>
              <w:rFonts w:ascii="Cambria Math" w:hAnsi="Cambria Math"/>
              <w:lang w:val="en-US"/>
            </w:rPr>
            <m:t xml:space="preserve">≈6585.35 </m:t>
          </m:r>
          <m:r>
            <m:rPr>
              <m:sty m:val="p"/>
            </m:rPr>
            <w:rPr>
              <w:rFonts w:ascii="Cambria Math" w:hAnsi="Cambria Math"/>
              <w:lang w:val="en-US"/>
            </w:rPr>
            <m:t>d</m:t>
          </m:r>
        </m:oMath>
      </m:oMathPara>
    </w:p>
    <w:p w14:paraId="08E73CD5" w14:textId="30836354" w:rsidR="002075A5" w:rsidRPr="00CE38F6" w:rsidRDefault="002075A5" w:rsidP="00173AEA">
      <w:pPr>
        <w:widowControl w:val="0"/>
        <w:autoSpaceDE w:val="0"/>
        <w:autoSpaceDN w:val="0"/>
        <w:adjustRightInd w:val="0"/>
        <w:ind w:firstLine="720"/>
        <w:jc w:val="both"/>
        <w:rPr>
          <w:lang w:val="en-US"/>
        </w:rPr>
      </w:pPr>
      <m:oMathPara>
        <m:oMath>
          <m:r>
            <w:rPr>
              <w:rFonts w:ascii="Cambria Math" w:hAnsi="Cambria Math"/>
              <w:lang w:val="en-US"/>
            </w:rPr>
            <m:t>239×</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A</m:t>
              </m:r>
            </m:sub>
          </m:sSub>
          <m:r>
            <w:rPr>
              <w:rFonts w:ascii="Cambria Math" w:hAnsi="Cambria Math"/>
              <w:lang w:val="en-US"/>
            </w:rPr>
            <m:t xml:space="preserve">≈6585.54 </m:t>
          </m:r>
          <m:r>
            <m:rPr>
              <m:sty m:val="p"/>
            </m:rPr>
            <w:rPr>
              <w:rFonts w:ascii="Cambria Math" w:hAnsi="Cambria Math"/>
              <w:lang w:val="en-US"/>
            </w:rPr>
            <m:t>d</m:t>
          </m:r>
        </m:oMath>
      </m:oMathPara>
    </w:p>
    <w:p w14:paraId="6BBF069F" w14:textId="77777777" w:rsidR="002075A5" w:rsidRPr="00CE38F6" w:rsidRDefault="002075A5" w:rsidP="00173AEA">
      <w:pPr>
        <w:widowControl w:val="0"/>
        <w:autoSpaceDE w:val="0"/>
        <w:autoSpaceDN w:val="0"/>
        <w:adjustRightInd w:val="0"/>
        <w:jc w:val="both"/>
        <w:rPr>
          <w:lang w:val="en-US"/>
        </w:rPr>
      </w:pPr>
      <w:r w:rsidRPr="00CE38F6">
        <w:rPr>
          <w:lang w:val="en-US"/>
        </w:rPr>
        <w:t>Действително получаваме приблизително еднакъв интервал от време. За да намерим продължителността му в години, дни часове, го представяме по следния начин:</w:t>
      </w:r>
    </w:p>
    <w:p w14:paraId="1318EFD2" w14:textId="339ECEDA" w:rsidR="00B82941" w:rsidRPr="006D062C" w:rsidRDefault="006D062C" w:rsidP="005F05A3">
      <w:pPr>
        <w:widowControl w:val="0"/>
        <w:autoSpaceDE w:val="0"/>
        <w:autoSpaceDN w:val="0"/>
        <w:adjustRightInd w:val="0"/>
        <w:jc w:val="both"/>
        <w:rPr>
          <w:rFonts w:ascii="Cambria Math" w:hAnsi="Cambria Math"/>
          <w:i/>
        </w:rPr>
      </w:pPr>
      <m:oMathPara>
        <m:oMath>
          <m:r>
            <w:rPr>
              <w:rFonts w:ascii="Cambria Math" w:hAnsi="Cambria Math"/>
              <w:lang w:val="en-US"/>
            </w:rPr>
            <m:t>6585=4×</m:t>
          </m:r>
          <m:d>
            <m:dPr>
              <m:ctrlPr>
                <w:rPr>
                  <w:rFonts w:ascii="Cambria Math" w:hAnsi="Cambria Math"/>
                  <w:i/>
                  <w:lang w:val="en-US"/>
                </w:rPr>
              </m:ctrlPr>
            </m:dPr>
            <m:e>
              <m:r>
                <w:rPr>
                  <w:rFonts w:ascii="Cambria Math" w:hAnsi="Cambria Math"/>
                  <w:lang w:val="en-US"/>
                </w:rPr>
                <m:t>365×3+366</m:t>
              </m:r>
            </m:e>
          </m:d>
          <m:r>
            <w:rPr>
              <w:rFonts w:ascii="Cambria Math" w:hAnsi="Cambria Math"/>
              <w:lang w:val="en-US"/>
            </w:rPr>
            <m:t>+2×365+11=18</m:t>
          </m:r>
          <m:r>
            <m:rPr>
              <m:sty m:val="p"/>
            </m:rPr>
            <w:rPr>
              <w:rFonts w:ascii="Cambria Math" w:hAnsi="Cambria Math"/>
              <w:lang w:val="en-US"/>
            </w:rPr>
            <m:t xml:space="preserve"> yr</m:t>
          </m:r>
          <m:r>
            <w:rPr>
              <w:rFonts w:ascii="Cambria Math" w:hAnsi="Cambria Math"/>
              <w:lang w:val="en-US"/>
            </w:rPr>
            <m:t xml:space="preserve"> 11 </m:t>
          </m:r>
          <m:r>
            <m:rPr>
              <m:sty m:val="p"/>
            </m:rPr>
            <w:rPr>
              <w:rFonts w:ascii="Cambria Math" w:hAnsi="Cambria Math"/>
              <w:lang w:val="en-US"/>
            </w:rPr>
            <m:t>d</m:t>
          </m:r>
        </m:oMath>
      </m:oMathPara>
    </w:p>
    <w:p w14:paraId="661DCA90" w14:textId="77777777" w:rsidR="006D062C" w:rsidRPr="00CE38F6" w:rsidRDefault="006D062C" w:rsidP="00173AEA">
      <w:pPr>
        <w:widowControl w:val="0"/>
        <w:autoSpaceDE w:val="0"/>
        <w:autoSpaceDN w:val="0"/>
        <w:adjustRightInd w:val="0"/>
        <w:ind w:firstLine="720"/>
        <w:jc w:val="both"/>
        <w:rPr>
          <w:lang w:val="en-US"/>
        </w:rPr>
      </w:pPr>
      <w:r w:rsidRPr="00CE38F6">
        <w:rPr>
          <w:lang w:val="en-US"/>
        </w:rPr>
        <w:t xml:space="preserve">Дробната част от приблизително 0.3 денонощия можем да приравним на около 8 часа. Периодът се нарича сарос и е открит от древните вавилонци преди повече от 2600 години. Това е времето, през което приблизително се повтаря цикълът от слънчеви и лунни затъмнения, настъпващи в определена, доста сложна последователност. Обяснението за тази последователност е, че условията за настъпване на лунно или слънчево затъмнение зависят от  фазата на Луната, близостта й до някой от възлите на нейната орбита и моментното й разстояние от Земята. </w:t>
      </w:r>
    </w:p>
    <w:p w14:paraId="7684E1C8" w14:textId="77777777" w:rsidR="006D062C" w:rsidRDefault="006D062C" w:rsidP="00173AEA">
      <w:pPr>
        <w:widowControl w:val="0"/>
        <w:autoSpaceDE w:val="0"/>
        <w:autoSpaceDN w:val="0"/>
        <w:adjustRightInd w:val="0"/>
        <w:ind w:firstLine="720"/>
        <w:jc w:val="both"/>
        <w:rPr>
          <w:lang w:val="en-US"/>
        </w:rPr>
      </w:pPr>
      <w:r w:rsidRPr="00CE38F6">
        <w:rPr>
          <w:lang w:val="en-US"/>
        </w:rPr>
        <w:t>В един сарос могат да се случат от 69 до 87 затъмнения, но най-често броят на затъмненията е 70 или 71 (от които 43 слънчеви и 28 лунни). Като знаем това, можем да направим приблизителна оценка на броя на затъмненията, които са се случили от началото на Новата ера, т.е. за 2008 години:</w:t>
      </w:r>
    </w:p>
    <w:p w14:paraId="323E539A" w14:textId="1F94D767" w:rsidR="00D56216" w:rsidRPr="00D56216" w:rsidRDefault="00D56216" w:rsidP="00D56216">
      <w:pPr>
        <w:widowControl w:val="0"/>
        <w:autoSpaceDE w:val="0"/>
        <w:autoSpaceDN w:val="0"/>
        <w:adjustRightInd w:val="0"/>
        <w:rPr>
          <w:lang w:val="en-US"/>
        </w:rPr>
      </w:pPr>
      <m:oMathPara>
        <m:oMath>
          <m:r>
            <w:rPr>
              <w:rFonts w:ascii="Cambria Math" w:hAnsi="Cambria Math"/>
              <w:lang w:val="en-US"/>
            </w:rPr>
            <m:t xml:space="preserve">2008×365.25≈733422 </m:t>
          </m:r>
          <m:r>
            <m:rPr>
              <m:sty m:val="p"/>
            </m:rPr>
            <w:rPr>
              <w:rFonts w:ascii="Cambria Math" w:hAnsi="Cambria Math"/>
              <w:lang w:val="en-US"/>
            </w:rPr>
            <m:t>d</m:t>
          </m:r>
        </m:oMath>
      </m:oMathPara>
    </w:p>
    <w:p w14:paraId="4AA660B9" w14:textId="096AB00F" w:rsidR="00D56216" w:rsidRDefault="00D56216" w:rsidP="00173AEA">
      <w:pPr>
        <w:widowControl w:val="0"/>
        <w:autoSpaceDE w:val="0"/>
        <w:autoSpaceDN w:val="0"/>
        <w:adjustRightInd w:val="0"/>
        <w:jc w:val="center"/>
      </w:pPr>
      <m:oMath>
        <m:r>
          <w:rPr>
            <w:rFonts w:ascii="Cambria Math" w:hAnsi="Cambria Math"/>
            <w:lang w:val="en-US"/>
          </w:rPr>
          <m:t>733422/6858.3≈106.9</m:t>
        </m:r>
      </m:oMath>
      <w:r w:rsidR="00D03DDF">
        <w:t xml:space="preserve"> цикъла</w:t>
      </w:r>
    </w:p>
    <w:p w14:paraId="71594A6A" w14:textId="2E782127" w:rsidR="00173AEA" w:rsidRPr="00D03DDF" w:rsidRDefault="00173AEA" w:rsidP="00173AEA">
      <w:pPr>
        <w:widowControl w:val="0"/>
        <w:autoSpaceDE w:val="0"/>
        <w:autoSpaceDN w:val="0"/>
        <w:adjustRightInd w:val="0"/>
        <w:jc w:val="center"/>
      </w:pPr>
      <m:oMath>
        <m:r>
          <w:rPr>
            <w:rFonts w:ascii="Cambria Math" w:hAnsi="Cambria Math"/>
          </w:rPr>
          <m:t>106.9×71≈7600</m:t>
        </m:r>
      </m:oMath>
      <w:r>
        <w:t xml:space="preserve"> затъмнения</w:t>
      </w:r>
    </w:p>
    <w:p w14:paraId="37763050" w14:textId="77777777" w:rsidR="00173AEA" w:rsidRDefault="00173AEA" w:rsidP="00173AEA">
      <w:pPr>
        <w:widowControl w:val="0"/>
        <w:autoSpaceDE w:val="0"/>
        <w:autoSpaceDN w:val="0"/>
        <w:adjustRightInd w:val="0"/>
        <w:rPr>
          <w:i/>
          <w:iCs/>
          <w:lang w:val="en-US"/>
        </w:rPr>
      </w:pPr>
    </w:p>
    <w:p w14:paraId="5D4BA3EE" w14:textId="77777777" w:rsidR="00173AEA" w:rsidRPr="00CE38F6" w:rsidRDefault="00173AEA" w:rsidP="00173AEA">
      <w:pPr>
        <w:widowControl w:val="0"/>
        <w:autoSpaceDE w:val="0"/>
        <w:autoSpaceDN w:val="0"/>
        <w:adjustRightInd w:val="0"/>
        <w:jc w:val="both"/>
        <w:rPr>
          <w:lang w:val="en-US"/>
        </w:rPr>
      </w:pPr>
      <w:r w:rsidRPr="00CE38F6">
        <w:rPr>
          <w:i/>
          <w:iCs/>
          <w:lang w:val="en-US"/>
        </w:rPr>
        <w:t>Критерии за оценяване:</w:t>
      </w:r>
    </w:p>
    <w:p w14:paraId="39DCD5AD" w14:textId="77777777" w:rsidR="00173AEA" w:rsidRPr="00CE38F6" w:rsidRDefault="00173AEA" w:rsidP="00173AEA">
      <w:pPr>
        <w:widowControl w:val="0"/>
        <w:autoSpaceDE w:val="0"/>
        <w:autoSpaceDN w:val="0"/>
        <w:adjustRightInd w:val="0"/>
        <w:jc w:val="both"/>
        <w:rPr>
          <w:lang w:val="en-US"/>
        </w:rPr>
      </w:pPr>
      <w:r w:rsidRPr="00CE38F6">
        <w:rPr>
          <w:lang w:val="en-US"/>
        </w:rPr>
        <w:t>За първото подусловие – 3 т.</w:t>
      </w:r>
    </w:p>
    <w:p w14:paraId="67FE2B82" w14:textId="77777777" w:rsidR="00173AEA" w:rsidRPr="00CE38F6" w:rsidRDefault="00173AEA" w:rsidP="00173AEA">
      <w:pPr>
        <w:widowControl w:val="0"/>
        <w:autoSpaceDE w:val="0"/>
        <w:autoSpaceDN w:val="0"/>
        <w:adjustRightInd w:val="0"/>
        <w:jc w:val="both"/>
        <w:rPr>
          <w:lang w:val="en-US"/>
        </w:rPr>
      </w:pPr>
      <w:r w:rsidRPr="00CE38F6">
        <w:rPr>
          <w:lang w:val="en-US"/>
        </w:rPr>
        <w:t>За второто подусловие – 2 т.</w:t>
      </w:r>
    </w:p>
    <w:p w14:paraId="1CD7F604" w14:textId="77777777" w:rsidR="00173AEA" w:rsidRPr="00CE38F6" w:rsidRDefault="00173AEA" w:rsidP="00173AEA">
      <w:pPr>
        <w:widowControl w:val="0"/>
        <w:autoSpaceDE w:val="0"/>
        <w:autoSpaceDN w:val="0"/>
        <w:adjustRightInd w:val="0"/>
        <w:jc w:val="both"/>
        <w:rPr>
          <w:lang w:val="en-US"/>
        </w:rPr>
      </w:pPr>
      <w:r w:rsidRPr="00CE38F6">
        <w:rPr>
          <w:lang w:val="en-US"/>
        </w:rPr>
        <w:t>За пресмятане на продължителността на периода в години и дни и за посочване на названието му (сарос) – 2 т.</w:t>
      </w:r>
    </w:p>
    <w:p w14:paraId="2405BE7D" w14:textId="77777777" w:rsidR="00173AEA" w:rsidRPr="00CE38F6" w:rsidRDefault="00173AEA" w:rsidP="00173AEA">
      <w:pPr>
        <w:widowControl w:val="0"/>
        <w:autoSpaceDE w:val="0"/>
        <w:autoSpaceDN w:val="0"/>
        <w:adjustRightInd w:val="0"/>
        <w:jc w:val="both"/>
        <w:rPr>
          <w:lang w:val="en-US"/>
        </w:rPr>
      </w:pPr>
      <w:r w:rsidRPr="00CE38F6">
        <w:rPr>
          <w:lang w:val="en-US"/>
        </w:rPr>
        <w:t>За определението за сароса – 2 т.</w:t>
      </w:r>
    </w:p>
    <w:p w14:paraId="0B697C62" w14:textId="77777777" w:rsidR="00173AEA" w:rsidRPr="00CE38F6" w:rsidRDefault="00173AEA" w:rsidP="00173AEA">
      <w:pPr>
        <w:widowControl w:val="0"/>
        <w:autoSpaceDE w:val="0"/>
        <w:autoSpaceDN w:val="0"/>
        <w:adjustRightInd w:val="0"/>
        <w:jc w:val="both"/>
        <w:rPr>
          <w:lang w:val="en-US"/>
        </w:rPr>
      </w:pPr>
      <w:r w:rsidRPr="00CE38F6">
        <w:rPr>
          <w:lang w:val="en-US"/>
        </w:rPr>
        <w:t>За пресмятане на броя на затъмненията – 1 т.</w:t>
      </w:r>
    </w:p>
    <w:p w14:paraId="68D56D34" w14:textId="77777777" w:rsidR="00173AEA" w:rsidRPr="00CE38F6" w:rsidRDefault="00173AEA" w:rsidP="00173AEA">
      <w:pPr>
        <w:widowControl w:val="0"/>
        <w:autoSpaceDE w:val="0"/>
        <w:autoSpaceDN w:val="0"/>
        <w:adjustRightInd w:val="0"/>
        <w:jc w:val="both"/>
        <w:rPr>
          <w:lang w:val="en-US"/>
        </w:rPr>
      </w:pPr>
      <w:r w:rsidRPr="00CE38F6">
        <w:rPr>
          <w:lang w:val="en-US"/>
        </w:rPr>
        <w:t>Посочването на исторически подробности за откриването на сароса и обяснението на връзката между различните видове месеци и условията за настъпване на затъмнения не са задължителни и за тях могат да се дават допълнителни точки за награда. В различни източници могат да се намерят леко различаващи се данни за продължителностите на месеците и за броя затъмнения в един сарос (примерно 70, от които 41 слънчеви и 29 лунни и др.). Пресмятания с такива данни да се считат за правилни.</w:t>
      </w:r>
    </w:p>
    <w:p w14:paraId="52CEB406" w14:textId="77777777" w:rsidR="00E145CB" w:rsidRPr="00E145CB" w:rsidRDefault="00E145CB" w:rsidP="00E145CB">
      <w:pPr>
        <w:rPr>
          <w:lang w:val="ru-RU" w:eastAsia="en-US"/>
        </w:rPr>
      </w:pPr>
    </w:p>
    <w:p w14:paraId="022F3092" w14:textId="252CBF2B" w:rsidR="00DC6610" w:rsidRDefault="00DC6610" w:rsidP="00FB45F5">
      <w:pPr>
        <w:ind w:firstLine="720"/>
        <w:jc w:val="both"/>
      </w:pPr>
      <w:r w:rsidRPr="008719F5">
        <w:rPr>
          <w:b/>
          <w:bCs/>
        </w:rPr>
        <w:t>3 задача.</w:t>
      </w:r>
      <w:r w:rsidRPr="008719F5">
        <w:t> </w:t>
      </w:r>
      <w:r w:rsidR="005F05A3" w:rsidRPr="00AB40FF">
        <w:rPr>
          <w:b/>
          <w:bCs/>
          <w:lang w:val="en-US"/>
        </w:rPr>
        <w:t xml:space="preserve"> </w:t>
      </w:r>
      <w:r w:rsidR="00173AEA" w:rsidRPr="00CE38F6">
        <w:rPr>
          <w:b/>
          <w:bCs/>
          <w:lang w:val="en-US"/>
        </w:rPr>
        <w:t>Марсианско небе.</w:t>
      </w:r>
      <w:r w:rsidR="00173AEA" w:rsidRPr="00CE38F6">
        <w:rPr>
          <w:lang w:val="en-US"/>
        </w:rPr>
        <w:t xml:space="preserve"> Северният небесен полюс на Марс е с  координати  </w:t>
      </w:r>
      <w:r w:rsidR="00173AEA" w:rsidRPr="00CE38F6">
        <w:rPr>
          <w:i/>
          <w:iCs/>
          <w:lang w:val="en-US"/>
        </w:rPr>
        <w:t>α</w:t>
      </w:r>
      <w:r w:rsidR="00173AEA" w:rsidRPr="00CE38F6">
        <w:rPr>
          <w:lang w:val="en-US"/>
        </w:rPr>
        <w:t xml:space="preserve"> = 317.7°  и  </w:t>
      </w:r>
      <w:r w:rsidR="00173AEA" w:rsidRPr="00CE38F6">
        <w:rPr>
          <w:i/>
          <w:iCs/>
          <w:lang w:val="en-US"/>
        </w:rPr>
        <w:t>δ</w:t>
      </w:r>
      <w:r w:rsidR="00173AEA" w:rsidRPr="00CE38F6">
        <w:rPr>
          <w:lang w:val="en-US"/>
        </w:rPr>
        <w:t xml:space="preserve"> = 52.9° .</w:t>
      </w:r>
    </w:p>
    <w:p w14:paraId="374EE265" w14:textId="77777777" w:rsidR="00173AEA" w:rsidRPr="00173AEA" w:rsidRDefault="00173AEA" w:rsidP="00FB45F5">
      <w:pPr>
        <w:numPr>
          <w:ilvl w:val="0"/>
          <w:numId w:val="18"/>
        </w:numPr>
        <w:tabs>
          <w:tab w:val="left" w:pos="993"/>
        </w:tabs>
        <w:jc w:val="both"/>
      </w:pPr>
      <w:r w:rsidRPr="00CE38F6">
        <w:rPr>
          <w:lang w:val="en-US"/>
        </w:rPr>
        <w:t xml:space="preserve">Коя ярка звезда за марсианците от северното полукълбо на планетата може да играе ролята на Полярна звезда?  А за жителите на южното полукълбо? </w:t>
      </w:r>
    </w:p>
    <w:p w14:paraId="5AF7F89A" w14:textId="77777777" w:rsidR="001A00FF" w:rsidRDefault="00173AEA" w:rsidP="00FB45F5">
      <w:pPr>
        <w:numPr>
          <w:ilvl w:val="0"/>
          <w:numId w:val="18"/>
        </w:numPr>
        <w:tabs>
          <w:tab w:val="left" w:pos="993"/>
        </w:tabs>
        <w:jc w:val="both"/>
      </w:pPr>
      <w:r>
        <w:t xml:space="preserve">В кои </w:t>
      </w:r>
      <w:r w:rsidR="003A04FF">
        <w:t xml:space="preserve">съзвездия се намират за Марс точките на равноденствията и слънцестоянията? </w:t>
      </w:r>
    </w:p>
    <w:p w14:paraId="6968CFA9" w14:textId="551E36E9" w:rsidR="00173AEA" w:rsidRPr="00173AEA" w:rsidRDefault="001A00FF" w:rsidP="001A00FF">
      <w:pPr>
        <w:tabs>
          <w:tab w:val="left" w:pos="993"/>
        </w:tabs>
        <w:jc w:val="both"/>
      </w:pPr>
      <w:r>
        <w:tab/>
      </w:r>
      <w:r w:rsidR="003A04FF">
        <w:t>Обяснете вашите отговори.</w:t>
      </w:r>
    </w:p>
    <w:p w14:paraId="2CFDCF9E" w14:textId="77777777" w:rsidR="003E435C" w:rsidRDefault="003E435C" w:rsidP="00FB45F5">
      <w:pPr>
        <w:jc w:val="both"/>
        <w:rPr>
          <w:b/>
        </w:rPr>
      </w:pPr>
    </w:p>
    <w:p w14:paraId="2012A1BD" w14:textId="77777777" w:rsidR="00D15852" w:rsidRPr="001D0AAA" w:rsidRDefault="00D15852" w:rsidP="00FB45F5">
      <w:pPr>
        <w:ind w:firstLine="708"/>
        <w:jc w:val="both"/>
      </w:pPr>
      <w:r w:rsidRPr="001D0AAA">
        <w:rPr>
          <w:b/>
        </w:rPr>
        <w:t>Решение:</w:t>
      </w:r>
    </w:p>
    <w:p w14:paraId="59B5FEA6" w14:textId="77777777" w:rsidR="001A00FF" w:rsidRPr="00CE38F6" w:rsidRDefault="001A00FF" w:rsidP="00F76B74">
      <w:pPr>
        <w:widowControl w:val="0"/>
        <w:autoSpaceDE w:val="0"/>
        <w:autoSpaceDN w:val="0"/>
        <w:adjustRightInd w:val="0"/>
        <w:ind w:firstLine="708"/>
        <w:jc w:val="both"/>
        <w:rPr>
          <w:lang w:val="en-US"/>
        </w:rPr>
      </w:pPr>
      <w:r w:rsidRPr="00CE38F6">
        <w:rPr>
          <w:lang w:val="en-US"/>
        </w:rPr>
        <w:t>Намираме на звездната карта точката с координати</w:t>
      </w:r>
    </w:p>
    <w:p w14:paraId="35F71653" w14:textId="77777777" w:rsidR="001A00FF" w:rsidRPr="00CE38F6" w:rsidRDefault="001A00FF" w:rsidP="00F76B74">
      <w:pPr>
        <w:widowControl w:val="0"/>
        <w:autoSpaceDE w:val="0"/>
        <w:autoSpaceDN w:val="0"/>
        <w:adjustRightInd w:val="0"/>
        <w:jc w:val="center"/>
        <w:rPr>
          <w:lang w:val="en-US"/>
        </w:rPr>
      </w:pPr>
      <w:r w:rsidRPr="00CE38F6">
        <w:rPr>
          <w:i/>
          <w:iCs/>
          <w:lang w:val="en-US"/>
        </w:rPr>
        <w:t>α</w:t>
      </w:r>
      <w:r w:rsidRPr="00CE38F6">
        <w:rPr>
          <w:lang w:val="en-US"/>
        </w:rPr>
        <w:t xml:space="preserve"> = 317.7°               </w:t>
      </w:r>
      <w:r w:rsidRPr="00CE38F6">
        <w:rPr>
          <w:i/>
          <w:iCs/>
          <w:lang w:val="en-US"/>
        </w:rPr>
        <w:t>δ</w:t>
      </w:r>
      <w:r w:rsidRPr="00CE38F6">
        <w:rPr>
          <w:lang w:val="en-US"/>
        </w:rPr>
        <w:t xml:space="preserve"> = 52.9°</w:t>
      </w:r>
    </w:p>
    <w:p w14:paraId="632036D5" w14:textId="77777777" w:rsidR="001A00FF" w:rsidRDefault="001A00FF" w:rsidP="00D73BE1">
      <w:pPr>
        <w:widowControl w:val="0"/>
        <w:autoSpaceDE w:val="0"/>
        <w:autoSpaceDN w:val="0"/>
        <w:adjustRightInd w:val="0"/>
        <w:ind w:firstLine="720"/>
        <w:jc w:val="both"/>
        <w:rPr>
          <w:lang w:val="en-US"/>
        </w:rPr>
      </w:pPr>
      <w:r w:rsidRPr="00CE38F6">
        <w:rPr>
          <w:lang w:val="en-US"/>
        </w:rPr>
        <w:t>На повечето звездни карти ректасцензията е в часове и минути, а деклинацията в градуси и дъгови минути, така че може да се наложи да ги превърнем в такива единици:</w:t>
      </w:r>
    </w:p>
    <w:p w14:paraId="65E46A8F" w14:textId="302DA7CF" w:rsidR="001A00FF" w:rsidRDefault="00226B84" w:rsidP="00F76B74">
      <w:pPr>
        <w:widowControl w:val="0"/>
        <w:autoSpaceDE w:val="0"/>
        <w:autoSpaceDN w:val="0"/>
        <w:adjustRightInd w:val="0"/>
        <w:jc w:val="both"/>
        <w:rPr>
          <w:lang w:val="en-US"/>
        </w:rPr>
      </w:pPr>
      <m:oMathPara>
        <m:oMath>
          <m:r>
            <w:rPr>
              <w:rFonts w:ascii="Cambria Math" w:hAnsi="Cambria Math"/>
              <w:lang w:val="en-US"/>
            </w:rPr>
            <m:t>α=317.7°/15=</m:t>
          </m:r>
          <m:sSup>
            <m:sSupPr>
              <m:ctrlPr>
                <w:rPr>
                  <w:rFonts w:ascii="Cambria Math" w:hAnsi="Cambria Math"/>
                  <w:i/>
                  <w:lang w:val="en-US"/>
                </w:rPr>
              </m:ctrlPr>
            </m:sSupPr>
            <m:e>
              <m:r>
                <w:rPr>
                  <w:rFonts w:ascii="Cambria Math" w:hAnsi="Cambria Math"/>
                  <w:lang w:val="en-US"/>
                </w:rPr>
                <m:t>21</m:t>
              </m:r>
            </m:e>
            <m:sup>
              <m:r>
                <w:rPr>
                  <w:rFonts w:ascii="Cambria Math" w:hAnsi="Cambria Math"/>
                  <w:lang w:val="en-US"/>
                </w:rPr>
                <m:t>h</m:t>
              </m:r>
            </m:sup>
          </m:sSup>
          <m:sSup>
            <m:sSupPr>
              <m:ctrlPr>
                <w:rPr>
                  <w:rFonts w:ascii="Cambria Math" w:hAnsi="Cambria Math"/>
                  <w:i/>
                  <w:lang w:val="en-US"/>
                </w:rPr>
              </m:ctrlPr>
            </m:sSupPr>
            <m:e>
              <m:r>
                <w:rPr>
                  <w:rFonts w:ascii="Cambria Math" w:hAnsi="Cambria Math"/>
                  <w:lang w:val="en-US"/>
                </w:rPr>
                <m:t>11</m:t>
              </m:r>
            </m:e>
            <m:sup>
              <m:r>
                <w:rPr>
                  <w:rFonts w:ascii="Cambria Math" w:hAnsi="Cambria Math"/>
                  <w:lang w:val="en-US"/>
                </w:rPr>
                <m:t>m</m:t>
              </m:r>
            </m:sup>
          </m:sSup>
        </m:oMath>
      </m:oMathPara>
    </w:p>
    <w:p w14:paraId="1AA95C6F" w14:textId="349CEE4F" w:rsidR="00226B84" w:rsidRPr="00226B84" w:rsidRDefault="00226B84" w:rsidP="00F76B74">
      <w:pPr>
        <w:widowControl w:val="0"/>
        <w:autoSpaceDE w:val="0"/>
        <w:autoSpaceDN w:val="0"/>
        <w:adjustRightInd w:val="0"/>
        <w:jc w:val="both"/>
        <w:rPr>
          <w:lang w:val="en-US"/>
        </w:rPr>
      </w:pPr>
      <m:oMathPara>
        <m:oMath>
          <m:r>
            <w:rPr>
              <w:rFonts w:ascii="Cambria Math" w:hAnsi="Cambria Math"/>
              <w:lang w:val="en-US"/>
            </w:rPr>
            <m:t>δ=52.9°=52°+0.9×60≈52°54'</m:t>
          </m:r>
        </m:oMath>
      </m:oMathPara>
    </w:p>
    <w:p w14:paraId="74F7FBAF" w14:textId="77777777" w:rsidR="00226B84" w:rsidRPr="00CE38F6" w:rsidRDefault="00226B84" w:rsidP="00D73BE1">
      <w:pPr>
        <w:widowControl w:val="0"/>
        <w:autoSpaceDE w:val="0"/>
        <w:autoSpaceDN w:val="0"/>
        <w:adjustRightInd w:val="0"/>
        <w:ind w:firstLine="720"/>
        <w:jc w:val="both"/>
        <w:rPr>
          <w:lang w:val="en-US"/>
        </w:rPr>
      </w:pPr>
      <w:r w:rsidRPr="00CE38F6">
        <w:rPr>
          <w:lang w:val="en-US"/>
        </w:rPr>
        <w:t>Точката се намира в съзвездието Лебед и виждаме, че най-ярката звезда в близост до нея е Денеб (</w:t>
      </w:r>
      <w:r w:rsidRPr="00CE38F6">
        <w:rPr>
          <w:i/>
          <w:iCs/>
          <w:lang w:val="en-US"/>
        </w:rPr>
        <w:t>α</w:t>
      </w:r>
      <w:r w:rsidRPr="00CE38F6">
        <w:rPr>
          <w:lang w:val="en-US"/>
        </w:rPr>
        <w:t xml:space="preserve"> Лебед). Следователно Денеб може да се използва като приблизителен ориентир за посоката север, или полярна звезда в северното полукълбо на Марс. Ако имаше марсианци, те биха учили това в училище.</w:t>
      </w:r>
    </w:p>
    <w:p w14:paraId="687F6434" w14:textId="77777777" w:rsidR="00226B84" w:rsidRPr="00CE38F6" w:rsidRDefault="00226B84" w:rsidP="00F76B74">
      <w:pPr>
        <w:widowControl w:val="0"/>
        <w:autoSpaceDE w:val="0"/>
        <w:autoSpaceDN w:val="0"/>
        <w:adjustRightInd w:val="0"/>
        <w:jc w:val="both"/>
        <w:rPr>
          <w:lang w:val="en-US"/>
        </w:rPr>
      </w:pPr>
      <w:r w:rsidRPr="00CE38F6">
        <w:rPr>
          <w:lang w:val="en-US"/>
        </w:rPr>
        <w:t>Южният небесен полюс на Марс е диаметрално противоположна точка от небесната сфера. Нейните координати трябва да бъдат:</w:t>
      </w:r>
    </w:p>
    <w:p w14:paraId="2DE8770D" w14:textId="131C681C" w:rsidR="00226B84" w:rsidRDefault="00226B84" w:rsidP="00F76B74">
      <w:pPr>
        <w:widowControl w:val="0"/>
        <w:autoSpaceDE w:val="0"/>
        <w:autoSpaceDN w:val="0"/>
        <w:adjustRightInd w:val="0"/>
        <w:jc w:val="both"/>
        <w:rPr>
          <w:lang w:val="en-US"/>
        </w:rPr>
      </w:pPr>
      <m:oMathPara>
        <m:oMath>
          <m:r>
            <w:rPr>
              <w:rFonts w:ascii="Cambria Math" w:hAnsi="Cambria Math"/>
              <w:lang w:val="en-US"/>
            </w:rPr>
            <m:t>α=317.7°-180°=133.7°</m:t>
          </m:r>
        </m:oMath>
      </m:oMathPara>
    </w:p>
    <w:p w14:paraId="4A2BF8CD" w14:textId="415C80DD" w:rsidR="00226B84" w:rsidRDefault="00F42C3B" w:rsidP="00F76B74">
      <w:pPr>
        <w:widowControl w:val="0"/>
        <w:autoSpaceDE w:val="0"/>
        <w:autoSpaceDN w:val="0"/>
        <w:adjustRightInd w:val="0"/>
        <w:jc w:val="center"/>
        <w:rPr>
          <w:lang w:val="en-US"/>
        </w:rPr>
      </w:pPr>
      <w:r>
        <w:t xml:space="preserve">или </w:t>
      </w:r>
      <m:oMath>
        <m:r>
          <w:rPr>
            <w:rFonts w:ascii="Cambria Math" w:hAnsi="Cambria Math"/>
            <w:lang w:val="en-US"/>
          </w:rPr>
          <m:t>α=</m:t>
        </m:r>
        <m:sSup>
          <m:sSupPr>
            <m:ctrlPr>
              <w:rPr>
                <w:rFonts w:ascii="Cambria Math" w:hAnsi="Cambria Math"/>
                <w:i/>
                <w:lang w:val="en-US"/>
              </w:rPr>
            </m:ctrlPr>
          </m:sSupPr>
          <m:e>
            <m:r>
              <w:rPr>
                <w:rFonts w:ascii="Cambria Math" w:hAnsi="Cambria Math"/>
                <w:lang w:val="en-US"/>
              </w:rPr>
              <m:t>21</m:t>
            </m:r>
          </m:e>
          <m:sup>
            <m:r>
              <w:rPr>
                <w:rFonts w:ascii="Cambria Math" w:hAnsi="Cambria Math"/>
                <w:lang w:val="en-US"/>
              </w:rPr>
              <m:t>h</m:t>
            </m:r>
          </m:sup>
        </m:sSup>
        <m:sSup>
          <m:sSupPr>
            <m:ctrlPr>
              <w:rPr>
                <w:rFonts w:ascii="Cambria Math" w:hAnsi="Cambria Math"/>
                <w:i/>
                <w:lang w:val="en-US"/>
              </w:rPr>
            </m:ctrlPr>
          </m:sSupPr>
          <m:e>
            <m:r>
              <w:rPr>
                <w:rFonts w:ascii="Cambria Math" w:hAnsi="Cambria Math"/>
                <w:lang w:val="en-US"/>
              </w:rPr>
              <m:t>11</m:t>
            </m:r>
          </m:e>
          <m:sup>
            <m:r>
              <w:rPr>
                <w:rFonts w:ascii="Cambria Math" w:hAnsi="Cambria Math"/>
                <w:lang w:val="en-US"/>
              </w:rPr>
              <m:t>m</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12</m:t>
            </m:r>
          </m:e>
          <m:sup>
            <m:r>
              <w:rPr>
                <w:rFonts w:ascii="Cambria Math" w:hAnsi="Cambria Math"/>
                <w:lang w:val="en-US"/>
              </w:rPr>
              <m:t>h</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9</m:t>
            </m:r>
          </m:e>
          <m:sup>
            <m:r>
              <w:rPr>
                <w:rFonts w:ascii="Cambria Math" w:hAnsi="Cambria Math"/>
                <w:lang w:val="en-US"/>
              </w:rPr>
              <m:t>h</m:t>
            </m:r>
          </m:sup>
        </m:sSup>
        <m:sSup>
          <m:sSupPr>
            <m:ctrlPr>
              <w:rPr>
                <w:rFonts w:ascii="Cambria Math" w:hAnsi="Cambria Math"/>
                <w:i/>
                <w:lang w:val="en-US"/>
              </w:rPr>
            </m:ctrlPr>
          </m:sSupPr>
          <m:e>
            <m:r>
              <w:rPr>
                <w:rFonts w:ascii="Cambria Math" w:hAnsi="Cambria Math"/>
                <w:lang w:val="en-US"/>
              </w:rPr>
              <m:t>11</m:t>
            </m:r>
          </m:e>
          <m:sup>
            <m:r>
              <w:rPr>
                <w:rFonts w:ascii="Cambria Math" w:hAnsi="Cambria Math"/>
                <w:lang w:val="en-US"/>
              </w:rPr>
              <m:t>m</m:t>
            </m:r>
          </m:sup>
        </m:sSup>
      </m:oMath>
    </w:p>
    <w:p w14:paraId="14C8719C" w14:textId="09410193" w:rsidR="00F42C3B" w:rsidRPr="00A15893" w:rsidRDefault="00A15893" w:rsidP="00F76B74">
      <w:pPr>
        <w:widowControl w:val="0"/>
        <w:autoSpaceDE w:val="0"/>
        <w:autoSpaceDN w:val="0"/>
        <w:adjustRightInd w:val="0"/>
        <w:jc w:val="both"/>
        <w:rPr>
          <w:lang w:val="en-US"/>
        </w:rPr>
      </w:pPr>
      <m:oMathPara>
        <m:oMath>
          <m:r>
            <w:rPr>
              <w:rFonts w:ascii="Cambria Math" w:hAnsi="Cambria Math"/>
              <w:lang w:val="en-US"/>
            </w:rPr>
            <m:t>δ=-52°54'</m:t>
          </m:r>
        </m:oMath>
      </m:oMathPara>
    </w:p>
    <w:p w14:paraId="26D036F1" w14:textId="77777777" w:rsidR="00A15893" w:rsidRPr="00CE38F6" w:rsidRDefault="00A15893" w:rsidP="00F76B74">
      <w:pPr>
        <w:widowControl w:val="0"/>
        <w:autoSpaceDE w:val="0"/>
        <w:autoSpaceDN w:val="0"/>
        <w:adjustRightInd w:val="0"/>
        <w:jc w:val="both"/>
        <w:rPr>
          <w:lang w:val="en-US"/>
        </w:rPr>
      </w:pPr>
      <w:r w:rsidRPr="00CE38F6">
        <w:rPr>
          <w:lang w:val="en-US"/>
        </w:rPr>
        <w:t xml:space="preserve">Тази точка е в съзвездието Корабни платна. Най-близката по-ярка звезда е </w:t>
      </w:r>
      <w:r w:rsidRPr="00CE38F6">
        <w:rPr>
          <w:i/>
          <w:iCs/>
          <w:lang w:val="en-US"/>
        </w:rPr>
        <w:t>δ</w:t>
      </w:r>
      <w:r w:rsidRPr="00CE38F6">
        <w:rPr>
          <w:lang w:val="en-US"/>
        </w:rPr>
        <w:t xml:space="preserve"> Корабни платна. </w:t>
      </w:r>
    </w:p>
    <w:p w14:paraId="477D23B8" w14:textId="251AA5CE" w:rsidR="00A15893" w:rsidRPr="00F76B74" w:rsidRDefault="00C64BCC" w:rsidP="00F76B74">
      <w:pPr>
        <w:widowControl w:val="0"/>
        <w:autoSpaceDE w:val="0"/>
        <w:autoSpaceDN w:val="0"/>
        <w:adjustRightInd w:val="0"/>
        <w:jc w:val="both"/>
        <w:rPr>
          <w:lang w:val="en-US"/>
        </w:rPr>
      </w:pPr>
      <w:r w:rsidRPr="00CE38F6">
        <w:rPr>
          <w:noProof/>
          <w:lang w:val="en-US" w:eastAsia="en-US"/>
        </w:rPr>
        <w:drawing>
          <wp:anchor distT="0" distB="0" distL="114300" distR="114300" simplePos="0" relativeHeight="251668480" behindDoc="0" locked="0" layoutInCell="1" allowOverlap="1" wp14:anchorId="27F4EE10" wp14:editId="66035F32">
            <wp:simplePos x="0" y="0"/>
            <wp:positionH relativeFrom="column">
              <wp:posOffset>1257300</wp:posOffset>
            </wp:positionH>
            <wp:positionV relativeFrom="paragraph">
              <wp:posOffset>1478280</wp:posOffset>
            </wp:positionV>
            <wp:extent cx="3326130" cy="2077085"/>
            <wp:effectExtent l="0" t="0" r="1270" b="571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6130" cy="207708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BE1">
        <w:rPr>
          <w:lang w:val="en-US"/>
        </w:rPr>
        <w:tab/>
      </w:r>
      <w:r w:rsidR="00A15893" w:rsidRPr="00CE38F6">
        <w:rPr>
          <w:lang w:val="en-US"/>
        </w:rPr>
        <w:t>За да намерим точките на слънцестоянията и равноденствията на марсианското небе, вземаме под внимание, че наклонът на марсианската орбита около Слънцето към равнината на земната орбита (еклиптиката) е много малък. Ето защо тези точки трябва да са приблизително на еклиптиката. Намираме на звездната карта северния полюс на еклиптиката. Това е точка с координати</w:t>
      </w:r>
      <w:r w:rsidR="00F76B74">
        <w:rPr>
          <w:lang w:val="en-US"/>
        </w:rPr>
        <w:t xml:space="preserve"> </w:t>
      </w:r>
      <m:oMath>
        <m:r>
          <w:rPr>
            <w:rFonts w:ascii="Cambria Math" w:hAnsi="Cambria Math"/>
            <w:lang w:val="en-US"/>
          </w:rPr>
          <m:t>α=270°=</m:t>
        </m:r>
        <m:sSup>
          <m:sSupPr>
            <m:ctrlPr>
              <w:rPr>
                <w:rFonts w:ascii="Cambria Math" w:hAnsi="Cambria Math"/>
                <w:i/>
                <w:lang w:val="en-US"/>
              </w:rPr>
            </m:ctrlPr>
          </m:sSupPr>
          <m:e>
            <m:r>
              <w:rPr>
                <w:rFonts w:ascii="Cambria Math" w:hAnsi="Cambria Math"/>
                <w:lang w:val="en-US"/>
              </w:rPr>
              <m:t>18</m:t>
            </m:r>
          </m:e>
          <m:sup>
            <m:r>
              <w:rPr>
                <w:rFonts w:ascii="Cambria Math" w:hAnsi="Cambria Math"/>
                <w:lang w:val="en-US"/>
              </w:rPr>
              <m:t>h</m:t>
            </m:r>
          </m:sup>
        </m:sSup>
      </m:oMath>
      <w:r w:rsidR="00F76B74">
        <w:t xml:space="preserve"> и </w:t>
      </w:r>
      <m:oMath>
        <m:r>
          <w:rPr>
            <w:rFonts w:ascii="Cambria Math" w:hAnsi="Cambria Math"/>
          </w:rPr>
          <m:t>δ=+66°33'</m:t>
        </m:r>
      </m:oMath>
      <w:r w:rsidR="00F76B74">
        <w:t xml:space="preserve"> и </w:t>
      </w:r>
      <w:r w:rsidR="00F76B74" w:rsidRPr="00CE38F6">
        <w:rPr>
          <w:lang w:val="en-US"/>
        </w:rPr>
        <w:t>се намира в съзвездието Дракон. Приблизителното разположение на северния полюс на еклиптиката (П), северния небесен полюс за Земята (PN</w:t>
      </w:r>
      <w:r w:rsidR="00F76B74" w:rsidRPr="00CE38F6">
        <w:rPr>
          <w:sz w:val="20"/>
          <w:szCs w:val="20"/>
          <w:vertAlign w:val="subscript"/>
          <w:lang w:val="en-US"/>
        </w:rPr>
        <w:t>Земя</w:t>
      </w:r>
      <w:r w:rsidR="00F76B74" w:rsidRPr="00CE38F6">
        <w:rPr>
          <w:lang w:val="en-US"/>
        </w:rPr>
        <w:t>) и северния небесен полюс за Марс (PN</w:t>
      </w:r>
      <w:r w:rsidR="00F76B74" w:rsidRPr="00CE38F6">
        <w:rPr>
          <w:sz w:val="20"/>
          <w:szCs w:val="20"/>
          <w:vertAlign w:val="subscript"/>
          <w:lang w:val="en-US"/>
        </w:rPr>
        <w:t>Марс</w:t>
      </w:r>
      <w:r w:rsidR="00F76B74" w:rsidRPr="00CE38F6">
        <w:rPr>
          <w:lang w:val="en-US"/>
        </w:rPr>
        <w:t>) е представено на фигурата.</w:t>
      </w:r>
    </w:p>
    <w:p w14:paraId="3CD5E67C" w14:textId="492D0FE5" w:rsidR="00226B84" w:rsidRDefault="00226B84" w:rsidP="001A00FF">
      <w:pPr>
        <w:widowControl w:val="0"/>
        <w:autoSpaceDE w:val="0"/>
        <w:autoSpaceDN w:val="0"/>
        <w:adjustRightInd w:val="0"/>
        <w:jc w:val="center"/>
      </w:pPr>
    </w:p>
    <w:p w14:paraId="22382463" w14:textId="362ADADA" w:rsidR="00C64BCC" w:rsidRDefault="00C64BCC" w:rsidP="00D73BE1">
      <w:pPr>
        <w:widowControl w:val="0"/>
        <w:autoSpaceDE w:val="0"/>
        <w:autoSpaceDN w:val="0"/>
        <w:adjustRightInd w:val="0"/>
        <w:jc w:val="both"/>
        <w:rPr>
          <w:lang w:val="en-US"/>
        </w:rPr>
      </w:pPr>
      <w:r w:rsidRPr="00CE38F6">
        <w:rPr>
          <w:lang w:val="en-US"/>
        </w:rPr>
        <w:t>Забелязваме, че спрямо с</w:t>
      </w:r>
      <w:r w:rsidR="00D73BE1">
        <w:rPr>
          <w:lang w:val="en-US"/>
        </w:rPr>
        <w:t>ев</w:t>
      </w:r>
      <w:r w:rsidRPr="00CE38F6">
        <w:rPr>
          <w:lang w:val="en-US"/>
        </w:rPr>
        <w:t>ерния еклиптичен полюс PN</w:t>
      </w:r>
      <w:r w:rsidRPr="00CE38F6">
        <w:rPr>
          <w:sz w:val="20"/>
          <w:szCs w:val="20"/>
          <w:vertAlign w:val="subscript"/>
          <w:lang w:val="en-US"/>
        </w:rPr>
        <w:t>Марс</w:t>
      </w:r>
      <w:r w:rsidRPr="00CE38F6">
        <w:rPr>
          <w:lang w:val="en-US"/>
        </w:rPr>
        <w:t xml:space="preserve"> е на около 90°-100° по посока обратна на часовниковата стрелка от PNЗемя . На фигурата е означена също и посоката към  точката на лятно слънцестоене за Земята SS</w:t>
      </w:r>
      <w:r w:rsidRPr="00CE38F6">
        <w:rPr>
          <w:sz w:val="20"/>
          <w:szCs w:val="20"/>
          <w:vertAlign w:val="subscript"/>
          <w:lang w:val="en-US"/>
        </w:rPr>
        <w:t>NЗемя</w:t>
      </w:r>
      <w:r w:rsidRPr="00CE38F6">
        <w:rPr>
          <w:lang w:val="en-US"/>
        </w:rPr>
        <w:t xml:space="preserve"> , която е с </w:t>
      </w:r>
      <m:oMath>
        <m:r>
          <w:rPr>
            <w:rFonts w:ascii="Cambria Math" w:hAnsi="Cambria Math"/>
            <w:lang w:val="en-US"/>
          </w:rPr>
          <m:t>α=</m:t>
        </m:r>
        <m:sSup>
          <m:sSupPr>
            <m:ctrlPr>
              <w:rPr>
                <w:rFonts w:ascii="Cambria Math" w:hAnsi="Cambria Math"/>
                <w:i/>
                <w:lang w:val="en-US"/>
              </w:rPr>
            </m:ctrlPr>
          </m:sSupPr>
          <m:e>
            <m:r>
              <w:rPr>
                <w:rFonts w:ascii="Cambria Math" w:hAnsi="Cambria Math"/>
                <w:lang w:val="en-US"/>
              </w:rPr>
              <m:t>3</m:t>
            </m:r>
          </m:e>
          <m:sup>
            <m:r>
              <w:rPr>
                <w:rFonts w:ascii="Cambria Math" w:hAnsi="Cambria Math"/>
                <w:lang w:val="en-US"/>
              </w:rPr>
              <m:t>h</m:t>
            </m:r>
          </m:sup>
        </m:sSup>
      </m:oMath>
      <w:r>
        <w:rPr>
          <w:lang w:val="en-US"/>
        </w:rPr>
        <w:t xml:space="preserve"> </w:t>
      </w:r>
      <w:r w:rsidRPr="00CE38F6">
        <w:rPr>
          <w:lang w:val="en-US"/>
        </w:rPr>
        <w:t>в съзвездието Бик. Оттук следва, че точката на лятно слънцестоене за северното полукълбо на Марс SS</w:t>
      </w:r>
      <w:r w:rsidRPr="00D73BE1">
        <w:rPr>
          <w:vertAlign w:val="subscript"/>
          <w:lang w:val="en-US"/>
        </w:rPr>
        <w:t>NМарс </w:t>
      </w:r>
      <w:r w:rsidRPr="00CE38F6">
        <w:rPr>
          <w:lang w:val="en-US"/>
        </w:rPr>
        <w:t xml:space="preserve"> е на около 90° по посока на намаляване на ректасцензията, или западно от SS</w:t>
      </w:r>
      <w:r w:rsidRPr="00D73BE1">
        <w:rPr>
          <w:vertAlign w:val="subscript"/>
          <w:lang w:val="en-US"/>
        </w:rPr>
        <w:t>NЗемя</w:t>
      </w:r>
      <w:r w:rsidRPr="00CE38F6">
        <w:rPr>
          <w:lang w:val="en-US"/>
        </w:rPr>
        <w:t>. Тя трябва да е недалеч от пролетната равноденствена точка за северното полукълбо на Земята. Проверката по звездната карта показва, че SS</w:t>
      </w:r>
      <w:r w:rsidRPr="00D73BE1">
        <w:rPr>
          <w:vertAlign w:val="subscript"/>
          <w:lang w:val="en-US"/>
        </w:rPr>
        <w:t>NМарс</w:t>
      </w:r>
      <w:r w:rsidRPr="00CE38F6">
        <w:rPr>
          <w:lang w:val="en-US"/>
        </w:rPr>
        <w:t xml:space="preserve"> трябва да е в съзвездието Риби. Тъй като в действителност ъгълът е малко по-голям от 90°, а пролетната равноденствена точка за Земята е западно от центъра на съзвездието Риби, то точката на лятното слънцестоене за Марс би трябвало да е в западния край на Риби, близо до южната им граница с Водолей. Следващите характерни точки за марсианското небе са през 90° една от друга по еклиптиката по посока на нарастване на ректасцензията. Точката на есенното равноденствие за северното полукълбо на Марс ще бъде в съзвездието Бик, на зимното слънцестоене – около границата на  съзвездията Лъв и Дева, на пролетното равноденствие – близо до границата между Змиеносец и Стрелец.</w:t>
      </w:r>
    </w:p>
    <w:p w14:paraId="0F0D8C5A" w14:textId="77777777" w:rsidR="00D73BE1" w:rsidRDefault="00D73BE1" w:rsidP="00D73BE1">
      <w:pPr>
        <w:widowControl w:val="0"/>
        <w:autoSpaceDE w:val="0"/>
        <w:autoSpaceDN w:val="0"/>
        <w:adjustRightInd w:val="0"/>
        <w:jc w:val="both"/>
        <w:rPr>
          <w:lang w:val="en-US"/>
        </w:rPr>
      </w:pPr>
    </w:p>
    <w:p w14:paraId="23F4E375" w14:textId="77777777" w:rsidR="00D73BE1" w:rsidRPr="00CE38F6" w:rsidRDefault="00D73BE1" w:rsidP="00D73BE1">
      <w:pPr>
        <w:widowControl w:val="0"/>
        <w:autoSpaceDE w:val="0"/>
        <w:autoSpaceDN w:val="0"/>
        <w:adjustRightInd w:val="0"/>
        <w:rPr>
          <w:lang w:val="en-US"/>
        </w:rPr>
      </w:pPr>
      <w:r w:rsidRPr="00CE38F6">
        <w:rPr>
          <w:i/>
          <w:iCs/>
          <w:lang w:val="en-US"/>
        </w:rPr>
        <w:t>Критерии за оценяване:</w:t>
      </w:r>
    </w:p>
    <w:p w14:paraId="04C6C09F" w14:textId="77777777" w:rsidR="00D73BE1" w:rsidRPr="00CE38F6" w:rsidRDefault="00D73BE1" w:rsidP="00D73BE1">
      <w:pPr>
        <w:widowControl w:val="0"/>
        <w:autoSpaceDE w:val="0"/>
        <w:autoSpaceDN w:val="0"/>
        <w:adjustRightInd w:val="0"/>
        <w:rPr>
          <w:lang w:val="en-US"/>
        </w:rPr>
      </w:pPr>
      <w:r w:rsidRPr="00CE38F6">
        <w:rPr>
          <w:lang w:val="en-US"/>
        </w:rPr>
        <w:t>За намиране на северния небесен полюс и полярната звезда за Марс – 2 т.</w:t>
      </w:r>
    </w:p>
    <w:p w14:paraId="57D84151" w14:textId="77777777" w:rsidR="00D73BE1" w:rsidRPr="00CE38F6" w:rsidRDefault="00D73BE1" w:rsidP="00D73BE1">
      <w:pPr>
        <w:widowControl w:val="0"/>
        <w:autoSpaceDE w:val="0"/>
        <w:autoSpaceDN w:val="0"/>
        <w:adjustRightInd w:val="0"/>
        <w:rPr>
          <w:lang w:val="en-US"/>
        </w:rPr>
      </w:pPr>
      <w:r w:rsidRPr="00CE38F6">
        <w:rPr>
          <w:lang w:val="en-US"/>
        </w:rPr>
        <w:t xml:space="preserve">За определяне координатите на южния небесен полюс –2 т. </w:t>
      </w:r>
    </w:p>
    <w:p w14:paraId="1E4EAB0D" w14:textId="77777777" w:rsidR="00D73BE1" w:rsidRPr="00CE38F6" w:rsidRDefault="00D73BE1" w:rsidP="00D73BE1">
      <w:pPr>
        <w:widowControl w:val="0"/>
        <w:autoSpaceDE w:val="0"/>
        <w:autoSpaceDN w:val="0"/>
        <w:adjustRightInd w:val="0"/>
        <w:rPr>
          <w:lang w:val="en-US"/>
        </w:rPr>
      </w:pPr>
      <w:r w:rsidRPr="00CE38F6">
        <w:rPr>
          <w:lang w:val="en-US"/>
        </w:rPr>
        <w:t>За намиране на съзвездието, в което е южният полюс и близка ярка звезда – 1 т.</w:t>
      </w:r>
    </w:p>
    <w:p w14:paraId="4B04D768" w14:textId="77777777" w:rsidR="00D73BE1" w:rsidRPr="00CE38F6" w:rsidRDefault="00D73BE1" w:rsidP="00D73BE1">
      <w:pPr>
        <w:widowControl w:val="0"/>
        <w:autoSpaceDE w:val="0"/>
        <w:autoSpaceDN w:val="0"/>
        <w:adjustRightInd w:val="0"/>
        <w:rPr>
          <w:lang w:val="en-US"/>
        </w:rPr>
      </w:pPr>
      <w:r w:rsidRPr="00CE38F6">
        <w:rPr>
          <w:lang w:val="en-US"/>
        </w:rPr>
        <w:t>За разбиране на понятията равнодествени точки и точки на слънцестоянията и правилно опериране с тези понятия –2 т.</w:t>
      </w:r>
    </w:p>
    <w:p w14:paraId="13C887C7" w14:textId="77777777" w:rsidR="00D73BE1" w:rsidRPr="00CE38F6" w:rsidRDefault="00D73BE1" w:rsidP="00D73BE1">
      <w:pPr>
        <w:widowControl w:val="0"/>
        <w:autoSpaceDE w:val="0"/>
        <w:autoSpaceDN w:val="0"/>
        <w:adjustRightInd w:val="0"/>
        <w:rPr>
          <w:lang w:val="en-US"/>
        </w:rPr>
      </w:pPr>
      <w:r w:rsidRPr="00CE38F6">
        <w:rPr>
          <w:lang w:val="en-US"/>
        </w:rPr>
        <w:t>За правилно определяне положенията им на марсианското небе – 3 т.</w:t>
      </w:r>
    </w:p>
    <w:p w14:paraId="29079BE8" w14:textId="77777777" w:rsidR="00D73BE1" w:rsidRPr="00CE38F6" w:rsidRDefault="00D73BE1" w:rsidP="00D73BE1">
      <w:pPr>
        <w:widowControl w:val="0"/>
        <w:autoSpaceDE w:val="0"/>
        <w:autoSpaceDN w:val="0"/>
        <w:adjustRightInd w:val="0"/>
        <w:jc w:val="both"/>
        <w:rPr>
          <w:lang w:val="en-US"/>
        </w:rPr>
      </w:pPr>
    </w:p>
    <w:p w14:paraId="6A6E6021" w14:textId="77777777" w:rsidR="009B4031" w:rsidRPr="00AC1A96" w:rsidRDefault="009B4031" w:rsidP="00FB45F5">
      <w:pPr>
        <w:jc w:val="both"/>
        <w:rPr>
          <w:rFonts w:ascii="Times" w:hAnsi="Times"/>
          <w:sz w:val="20"/>
          <w:szCs w:val="20"/>
          <w:lang w:val="ru-RU" w:eastAsia="en-US"/>
        </w:rPr>
      </w:pPr>
    </w:p>
    <w:p w14:paraId="20998D86" w14:textId="2C546F9E" w:rsidR="00D15852" w:rsidRDefault="000A6BA4" w:rsidP="00FB45F5">
      <w:pPr>
        <w:ind w:firstLine="720"/>
        <w:jc w:val="both"/>
        <w:rPr>
          <w:lang w:val="en-US"/>
        </w:rPr>
      </w:pPr>
      <w:r w:rsidRPr="003F0C9B">
        <w:rPr>
          <w:b/>
          <w:bCs/>
          <w:color w:val="000000"/>
          <w:lang w:val="ru-RU" w:eastAsia="en-US"/>
        </w:rPr>
        <w:t xml:space="preserve">4 задача. </w:t>
      </w:r>
      <w:r w:rsidR="001D0653" w:rsidRPr="00CE38F6">
        <w:rPr>
          <w:b/>
          <w:bCs/>
          <w:lang w:val="en-US"/>
        </w:rPr>
        <w:t xml:space="preserve">Земя и Луна. </w:t>
      </w:r>
    </w:p>
    <w:p w14:paraId="08EA31FE" w14:textId="3594E651" w:rsidR="008403F9" w:rsidRPr="001D0653" w:rsidRDefault="001D0653" w:rsidP="00FB45F5">
      <w:pPr>
        <w:numPr>
          <w:ilvl w:val="0"/>
          <w:numId w:val="18"/>
        </w:numPr>
        <w:tabs>
          <w:tab w:val="left" w:pos="993"/>
        </w:tabs>
        <w:jc w:val="both"/>
      </w:pPr>
      <w:r>
        <w:rPr>
          <w:lang w:val="en-US"/>
        </w:rPr>
        <w:t xml:space="preserve">Между </w:t>
      </w:r>
      <w:r w:rsidRPr="00CE38F6">
        <w:rPr>
          <w:lang w:val="en-US"/>
        </w:rPr>
        <w:t>Земята и Луната има гравитационно привличане. Защо тогава Луната не пада към Земята? А защо Земята не пада към Луната?</w:t>
      </w:r>
    </w:p>
    <w:p w14:paraId="52ACA8A2" w14:textId="77777777" w:rsidR="004378AC" w:rsidRDefault="004378AC" w:rsidP="004378AC">
      <w:pPr>
        <w:widowControl w:val="0"/>
        <w:autoSpaceDE w:val="0"/>
        <w:autoSpaceDN w:val="0"/>
        <w:adjustRightInd w:val="0"/>
        <w:ind w:firstLine="720"/>
        <w:rPr>
          <w:lang w:val="en-US"/>
        </w:rPr>
      </w:pPr>
      <w:r w:rsidRPr="004378AC">
        <w:rPr>
          <w:lang w:val="en-US"/>
        </w:rPr>
        <w:t xml:space="preserve">Представете си, че Земята и Луната са в междузвездното пространство. Разстоянието между тях  е  </w:t>
      </w:r>
      <w:r w:rsidRPr="004378AC">
        <w:rPr>
          <w:i/>
          <w:iCs/>
          <w:lang w:val="en-US"/>
        </w:rPr>
        <w:t>r</w:t>
      </w:r>
      <w:r w:rsidRPr="004378AC">
        <w:rPr>
          <w:lang w:val="en-US"/>
        </w:rPr>
        <w:t xml:space="preserve">.  Масата на Луната е пренебрежимо малка в сравнение с масата на Земята. </w:t>
      </w:r>
    </w:p>
    <w:p w14:paraId="148F4E3C" w14:textId="768B31FF" w:rsidR="004378AC" w:rsidRPr="001D0653" w:rsidRDefault="004378AC" w:rsidP="004378AC">
      <w:pPr>
        <w:numPr>
          <w:ilvl w:val="0"/>
          <w:numId w:val="18"/>
        </w:numPr>
        <w:tabs>
          <w:tab w:val="left" w:pos="993"/>
        </w:tabs>
        <w:jc w:val="both"/>
      </w:pPr>
      <w:r>
        <w:rPr>
          <w:lang w:val="en-US"/>
        </w:rPr>
        <w:t xml:space="preserve">Ако </w:t>
      </w:r>
      <w:r w:rsidRPr="00CE38F6">
        <w:rPr>
          <w:lang w:val="en-US"/>
        </w:rPr>
        <w:t>в първия момент двете тела са неподвижни, какво ще стане по-нататък? Обосновете вашия отговор с алгебрични пресмятания.</w:t>
      </w:r>
    </w:p>
    <w:p w14:paraId="58B91822" w14:textId="75A499FF" w:rsidR="004378AC" w:rsidRPr="001D0653" w:rsidRDefault="004378AC" w:rsidP="004378AC">
      <w:pPr>
        <w:numPr>
          <w:ilvl w:val="0"/>
          <w:numId w:val="18"/>
        </w:numPr>
        <w:tabs>
          <w:tab w:val="left" w:pos="993"/>
        </w:tabs>
        <w:jc w:val="both"/>
      </w:pPr>
      <w:r>
        <w:rPr>
          <w:lang w:val="en-US"/>
        </w:rPr>
        <w:t xml:space="preserve">Нека придадем на Луната начална скорост </w:t>
      </w: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0</m:t>
            </m:r>
          </m:sub>
        </m:sSub>
        <m:r>
          <w:rPr>
            <w:rFonts w:ascii="Cambria Math" w:hAnsi="Cambria Math"/>
            <w:lang w:val="en-US"/>
          </w:rPr>
          <m:t>=</m:t>
        </m:r>
        <m:rad>
          <m:radPr>
            <m:degHide m:val="1"/>
            <m:ctrlPr>
              <w:rPr>
                <w:rFonts w:ascii="Cambria Math" w:hAnsi="Cambria Math"/>
                <w:i/>
                <w:lang w:val="en-US"/>
              </w:rPr>
            </m:ctrlPr>
          </m:radPr>
          <m:deg>
            <m:ctrlPr>
              <w:rPr>
                <w:rFonts w:ascii="Cambria Math" w:hAnsi="Cambria Math"/>
                <w:i/>
              </w:rPr>
            </m:ctrlPr>
          </m:deg>
          <m:e>
            <m:r>
              <w:rPr>
                <w:rFonts w:ascii="Cambria Math" w:hAnsi="Cambria Math"/>
              </w:rPr>
              <m:t>γM/r</m:t>
            </m:r>
          </m:e>
        </m:rad>
      </m:oMath>
      <w:r>
        <w:rPr>
          <w:lang w:val="en-US"/>
        </w:rPr>
        <w:t xml:space="preserve">, </w:t>
      </w:r>
      <w:r w:rsidRPr="00CE38F6">
        <w:rPr>
          <w:lang w:val="en-US"/>
        </w:rPr>
        <w:t xml:space="preserve">където </w:t>
      </w:r>
      <w:r w:rsidRPr="00B4203E">
        <w:rPr>
          <w:i/>
          <w:lang w:val="en-US"/>
        </w:rPr>
        <w:t>М</w:t>
      </w:r>
      <w:r w:rsidRPr="00CE38F6">
        <w:rPr>
          <w:lang w:val="en-US"/>
        </w:rPr>
        <w:t xml:space="preserve"> e масата на Земята, а </w:t>
      </w:r>
      <w:r w:rsidRPr="00CE38F6">
        <w:rPr>
          <w:i/>
          <w:iCs/>
          <w:lang w:val="en-US"/>
        </w:rPr>
        <w:t>γ</w:t>
      </w:r>
      <w:r w:rsidRPr="00CE38F6">
        <w:rPr>
          <w:lang w:val="en-US"/>
        </w:rPr>
        <w:t xml:space="preserve"> е гравитационната константа. Какво ще се случи тогава? Разгледайте различни случаи за посоката на началната скорост на Луната. Пресметнете периодите на движение на Луната около Земята за случаите, в които това е възможно. За останалите случаи приведете само качествени разсъждения.</w:t>
      </w:r>
    </w:p>
    <w:p w14:paraId="3E4AD119" w14:textId="77777777" w:rsidR="001D0653" w:rsidRPr="0089243F" w:rsidRDefault="001D0653" w:rsidP="004378AC">
      <w:pPr>
        <w:tabs>
          <w:tab w:val="left" w:pos="993"/>
        </w:tabs>
        <w:jc w:val="both"/>
      </w:pPr>
    </w:p>
    <w:p w14:paraId="40D95907" w14:textId="77777777" w:rsidR="00B4203E" w:rsidRPr="00CE38F6" w:rsidRDefault="00B4203E" w:rsidP="00B4203E">
      <w:pPr>
        <w:widowControl w:val="0"/>
        <w:autoSpaceDE w:val="0"/>
        <w:autoSpaceDN w:val="0"/>
        <w:adjustRightInd w:val="0"/>
        <w:ind w:firstLine="720"/>
        <w:rPr>
          <w:lang w:val="en-US"/>
        </w:rPr>
      </w:pPr>
      <w:r w:rsidRPr="00CE38F6">
        <w:rPr>
          <w:b/>
          <w:bCs/>
          <w:lang w:val="en-US"/>
        </w:rPr>
        <w:t xml:space="preserve">Решение: </w:t>
      </w:r>
    </w:p>
    <w:p w14:paraId="283E5D71" w14:textId="066B12F7" w:rsidR="00B4203E" w:rsidRPr="00B4203E" w:rsidRDefault="00B4203E" w:rsidP="00533AB6">
      <w:pPr>
        <w:widowControl w:val="0"/>
        <w:autoSpaceDE w:val="0"/>
        <w:autoSpaceDN w:val="0"/>
        <w:adjustRightInd w:val="0"/>
        <w:ind w:firstLine="720"/>
        <w:jc w:val="both"/>
        <w:rPr>
          <w:lang w:val="en-US"/>
        </w:rPr>
      </w:pPr>
      <w:r w:rsidRPr="00CE38F6">
        <w:rPr>
          <w:noProof/>
          <w:lang w:val="en-US" w:eastAsia="en-US"/>
        </w:rPr>
        <w:drawing>
          <wp:anchor distT="0" distB="0" distL="114300" distR="114300" simplePos="0" relativeHeight="251669504" behindDoc="0" locked="0" layoutInCell="1" allowOverlap="1" wp14:anchorId="01B35FB6" wp14:editId="00E5397E">
            <wp:simplePos x="0" y="0"/>
            <wp:positionH relativeFrom="column">
              <wp:posOffset>1828800</wp:posOffset>
            </wp:positionH>
            <wp:positionV relativeFrom="paragraph">
              <wp:posOffset>753745</wp:posOffset>
            </wp:positionV>
            <wp:extent cx="2172970" cy="2199005"/>
            <wp:effectExtent l="0" t="0" r="11430" b="10795"/>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2970" cy="2199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8F6">
        <w:rPr>
          <w:lang w:val="en-US"/>
        </w:rPr>
        <w:t>Луната се движи свободно по своята орбита под действие на силата на земно привличане. Всяко такова движение е вид свободно падане. Причината Луната да не пада на Земята (в смисъл да се удари в нея) е, че Луната има достатъчно висока начална скорост, насочена по определен начин.</w:t>
      </w:r>
    </w:p>
    <w:p w14:paraId="049A50B0" w14:textId="77777777" w:rsidR="000F1F8C" w:rsidRDefault="000F1F8C" w:rsidP="00533AB6">
      <w:pPr>
        <w:widowControl w:val="0"/>
        <w:autoSpaceDE w:val="0"/>
        <w:autoSpaceDN w:val="0"/>
        <w:adjustRightInd w:val="0"/>
        <w:ind w:firstLine="720"/>
        <w:jc w:val="both"/>
        <w:rPr>
          <w:lang w:val="en-US"/>
        </w:rPr>
      </w:pPr>
    </w:p>
    <w:p w14:paraId="364B6B95" w14:textId="77777777" w:rsidR="00B4203E" w:rsidRPr="00CE38F6" w:rsidRDefault="00B4203E" w:rsidP="00533AB6">
      <w:pPr>
        <w:widowControl w:val="0"/>
        <w:autoSpaceDE w:val="0"/>
        <w:autoSpaceDN w:val="0"/>
        <w:adjustRightInd w:val="0"/>
        <w:ind w:firstLine="720"/>
        <w:jc w:val="both"/>
        <w:rPr>
          <w:lang w:val="en-US"/>
        </w:rPr>
      </w:pPr>
      <w:r w:rsidRPr="00CE38F6">
        <w:rPr>
          <w:lang w:val="en-US"/>
        </w:rPr>
        <w:t xml:space="preserve">Нека в даден момент скоростта на Луната е </w:t>
      </w:r>
      <w:r w:rsidRPr="00CE38F6">
        <w:rPr>
          <w:i/>
          <w:iCs/>
          <w:lang w:val="en-US"/>
        </w:rPr>
        <w:t>v</w:t>
      </w:r>
      <w:r w:rsidRPr="00CE38F6">
        <w:rPr>
          <w:lang w:val="en-US"/>
        </w:rPr>
        <w:t xml:space="preserve">. За много кратък интервал от време </w:t>
      </w:r>
      <w:r w:rsidRPr="00CE38F6">
        <w:rPr>
          <w:i/>
          <w:iCs/>
          <w:lang w:val="en-US"/>
        </w:rPr>
        <w:t>Δt</w:t>
      </w:r>
      <w:r w:rsidRPr="00CE38F6">
        <w:rPr>
          <w:lang w:val="en-US"/>
        </w:rPr>
        <w:t>  Луната извършва преместване по своята орбита </w:t>
      </w:r>
      <w:r w:rsidRPr="00CE38F6">
        <w:rPr>
          <w:i/>
          <w:iCs/>
          <w:lang w:val="en-US"/>
        </w:rPr>
        <w:t>Δr</w:t>
      </w:r>
      <w:r w:rsidRPr="00CE38F6">
        <w:rPr>
          <w:lang w:val="en-US"/>
        </w:rPr>
        <w:t xml:space="preserve"> . То може да се разглежда като векторна величина, съставена от две компоненти:</w:t>
      </w:r>
    </w:p>
    <w:p w14:paraId="52881DED" w14:textId="02313949" w:rsidR="000F1F8C" w:rsidRDefault="000F1F8C" w:rsidP="00533AB6">
      <w:pPr>
        <w:widowControl w:val="0"/>
        <w:autoSpaceDE w:val="0"/>
        <w:autoSpaceDN w:val="0"/>
        <w:adjustRightInd w:val="0"/>
        <w:ind w:firstLine="708"/>
        <w:jc w:val="both"/>
        <w:rPr>
          <w:lang w:val="en-US"/>
        </w:rPr>
      </w:pPr>
      <w:r w:rsidRPr="00CE38F6">
        <w:rPr>
          <w:lang w:val="en-US"/>
        </w:rPr>
        <w:t xml:space="preserve">- </w:t>
      </w:r>
      <w:r>
        <w:rPr>
          <w:lang w:val="en-US"/>
        </w:rPr>
        <w:t xml:space="preserve">преместването </w:t>
      </w:r>
      <w:r>
        <w:rPr>
          <w:lang w:val="en-US"/>
        </w:rPr>
        <w:softHyphen/>
      </w:r>
      <m:oMath>
        <m:r>
          <w:rPr>
            <w:rFonts w:ascii="Cambria Math" w:hAnsi="Cambria Math"/>
            <w:lang w:val="en-US"/>
          </w:rPr>
          <m:t>Δx=vΔt</m:t>
        </m:r>
      </m:oMath>
      <w:r>
        <w:rPr>
          <w:lang w:val="en-US"/>
        </w:rPr>
        <w:t xml:space="preserve">, </w:t>
      </w:r>
      <w:r w:rsidRPr="00CE38F6">
        <w:rPr>
          <w:lang w:val="en-US"/>
        </w:rPr>
        <w:t xml:space="preserve">което е равномерно движение по направление на моментната скорост  </w:t>
      </w:r>
      <w:r w:rsidRPr="00CE38F6">
        <w:rPr>
          <w:i/>
          <w:iCs/>
          <w:lang w:val="en-US"/>
        </w:rPr>
        <w:t>v</w:t>
      </w:r>
      <w:r>
        <w:rPr>
          <w:lang w:val="en-US"/>
        </w:rPr>
        <w:t>;</w:t>
      </w:r>
    </w:p>
    <w:p w14:paraId="64705618" w14:textId="6FBAC914" w:rsidR="000F1F8C" w:rsidRDefault="000F1F8C" w:rsidP="00533AB6">
      <w:pPr>
        <w:widowControl w:val="0"/>
        <w:autoSpaceDE w:val="0"/>
        <w:autoSpaceDN w:val="0"/>
        <w:adjustRightInd w:val="0"/>
        <w:ind w:firstLine="708"/>
        <w:jc w:val="both"/>
        <w:rPr>
          <w:lang w:val="en-US"/>
        </w:rPr>
      </w:pPr>
      <w:r w:rsidRPr="00CE38F6">
        <w:rPr>
          <w:lang w:val="en-US"/>
        </w:rPr>
        <w:t xml:space="preserve">- </w:t>
      </w:r>
      <w:r>
        <w:rPr>
          <w:lang w:val="en-US"/>
        </w:rPr>
        <w:t xml:space="preserve">преместването </w:t>
      </w:r>
      <w:r>
        <w:rPr>
          <w:lang w:val="en-US"/>
        </w:rPr>
        <w:softHyphen/>
      </w:r>
      <m:oMath>
        <m:r>
          <w:rPr>
            <w:rFonts w:ascii="Cambria Math" w:hAnsi="Cambria Math"/>
            <w:lang w:val="en-US"/>
          </w:rPr>
          <m:t>Δy</m:t>
        </m:r>
      </m:oMath>
      <w:r>
        <w:rPr>
          <w:lang w:val="en-US"/>
        </w:rPr>
        <w:t xml:space="preserve">, </w:t>
      </w:r>
      <w:r w:rsidRPr="00CE38F6">
        <w:rPr>
          <w:lang w:val="en-US"/>
        </w:rPr>
        <w:t>което е свободно падане към Земята с ускорение, придавано на Луната от гравитационната сила на нашата планета.</w:t>
      </w:r>
    </w:p>
    <w:p w14:paraId="0B339E67" w14:textId="77777777" w:rsidR="000F1F8C" w:rsidRPr="00CE38F6" w:rsidRDefault="000F1F8C" w:rsidP="00533AB6">
      <w:pPr>
        <w:widowControl w:val="0"/>
        <w:autoSpaceDE w:val="0"/>
        <w:autoSpaceDN w:val="0"/>
        <w:adjustRightInd w:val="0"/>
        <w:ind w:firstLine="708"/>
        <w:jc w:val="both"/>
        <w:rPr>
          <w:lang w:val="en-US"/>
        </w:rPr>
      </w:pPr>
      <w:r w:rsidRPr="00CE38F6">
        <w:rPr>
          <w:lang w:val="en-US"/>
        </w:rPr>
        <w:t>Така че Луната в действителност неперстанно „пада” свободно към Земята. Но тя не може да падне в истинския смисъл на думата към нас, благодарение на притежаваната от нея достатъчно голяма скорост. С тази скорост Луната се стреми да се движи по инерция и би „избягала” от Земята, ако земното гравитационно въздействие изчезне. Но в резултат от това въздействие траекторията й се изкривява, макар и не дотам, че да падне окончателно на Земята.</w:t>
      </w:r>
    </w:p>
    <w:p w14:paraId="6C1919EB" w14:textId="77777777" w:rsidR="000F1F8C" w:rsidRPr="00CE38F6" w:rsidRDefault="000F1F8C" w:rsidP="00533AB6">
      <w:pPr>
        <w:widowControl w:val="0"/>
        <w:autoSpaceDE w:val="0"/>
        <w:autoSpaceDN w:val="0"/>
        <w:adjustRightInd w:val="0"/>
        <w:ind w:firstLine="708"/>
        <w:jc w:val="both"/>
        <w:rPr>
          <w:lang w:val="en-US"/>
        </w:rPr>
      </w:pPr>
      <w:r w:rsidRPr="00CE38F6">
        <w:rPr>
          <w:lang w:val="en-US"/>
        </w:rPr>
        <w:t>Луната също привлича Земята. По същата логика Земята би трябвало да пада към Луната. Причините това да не става, са много подобни на описаните в случая с Луната. Всъщност в системата Земя – Луна Земята не е неподвижна. Луната и Земята се движат около центъра на масите на системата. Така че и Земята има своя орбита и съответно, своя начална скорост относно Луната. Затова тя не пада към Луната, макар че и движението на Земята по орбитата й може да се разглежда като вид свободно падане.</w:t>
      </w:r>
    </w:p>
    <w:p w14:paraId="317EDAA3" w14:textId="77777777" w:rsidR="000F1F8C" w:rsidRPr="00CE38F6" w:rsidRDefault="000F1F8C" w:rsidP="00533AB6">
      <w:pPr>
        <w:widowControl w:val="0"/>
        <w:autoSpaceDE w:val="0"/>
        <w:autoSpaceDN w:val="0"/>
        <w:adjustRightInd w:val="0"/>
        <w:ind w:firstLine="708"/>
        <w:jc w:val="both"/>
        <w:rPr>
          <w:lang w:val="en-US"/>
        </w:rPr>
      </w:pPr>
      <w:r w:rsidRPr="00CE38F6">
        <w:rPr>
          <w:lang w:val="en-US"/>
        </w:rPr>
        <w:t xml:space="preserve">Ако в даден момент Земята и Луната се окажат неподвижни някъде далеч в космоса, те ще започнат да падат свободно по права линия една към друга. Накрая те ще се срещнат в точката, отговаряща на центъра на масите на системата Земя – Луна. За да намерим времето, за което става това, разглеждаме движението на едно от двете тела, например на Луната, в координатна система, в която другото тяло – Земята, е неподвижно. Движението на Луната към Земята представяме като движение по елиптична орбита, толкова силно сплесната, че се е превърнала в отсечка. Голямата полуос на елипсата е </w:t>
      </w:r>
      <w:r w:rsidRPr="00CE38F6">
        <w:rPr>
          <w:i/>
          <w:iCs/>
          <w:lang w:val="en-US"/>
        </w:rPr>
        <w:t xml:space="preserve">r </w:t>
      </w:r>
      <w:r w:rsidRPr="00CE38F6">
        <w:rPr>
          <w:lang w:val="en-US"/>
        </w:rPr>
        <w:t xml:space="preserve">/ 2 . Да означим с </w:t>
      </w:r>
      <w:r w:rsidRPr="00CE38F6">
        <w:rPr>
          <w:i/>
          <w:iCs/>
          <w:lang w:val="en-US"/>
        </w:rPr>
        <w:t>γ</w:t>
      </w:r>
      <w:r w:rsidRPr="00CE38F6">
        <w:rPr>
          <w:lang w:val="en-US"/>
        </w:rPr>
        <w:t xml:space="preserve">  гравитационната константа, а с  </w:t>
      </w:r>
      <w:r w:rsidRPr="00CE38F6">
        <w:rPr>
          <w:i/>
          <w:iCs/>
          <w:lang w:val="en-US"/>
        </w:rPr>
        <w:t>M</w:t>
      </w:r>
      <w:r w:rsidRPr="00CE38F6">
        <w:rPr>
          <w:lang w:val="en-US"/>
        </w:rPr>
        <w:t xml:space="preserve">  и  </w:t>
      </w:r>
      <w:r w:rsidRPr="00CE38F6">
        <w:rPr>
          <w:i/>
          <w:iCs/>
          <w:lang w:val="en-US"/>
        </w:rPr>
        <w:t>M</w:t>
      </w:r>
      <w:r w:rsidRPr="00CE38F6">
        <w:rPr>
          <w:i/>
          <w:iCs/>
          <w:sz w:val="20"/>
          <w:szCs w:val="20"/>
          <w:vertAlign w:val="subscript"/>
          <w:lang w:val="en-US"/>
        </w:rPr>
        <w:t>L</w:t>
      </w:r>
      <w:r w:rsidRPr="00CE38F6">
        <w:rPr>
          <w:lang w:val="en-US"/>
        </w:rPr>
        <w:t>  – масите на Земята и Луната.  Съгласно ІІІ закон на Кеплер:</w:t>
      </w:r>
    </w:p>
    <w:p w14:paraId="4CD0D2BB" w14:textId="08A30F32" w:rsidR="000F1F8C" w:rsidRPr="000F1F8C" w:rsidRDefault="00D15AE1" w:rsidP="000F1F8C">
      <w:pPr>
        <w:widowControl w:val="0"/>
        <w:autoSpaceDE w:val="0"/>
        <w:autoSpaceDN w:val="0"/>
        <w:adjustRightInd w:val="0"/>
        <w:ind w:firstLine="708"/>
        <w:jc w:val="both"/>
        <w:rPr>
          <w:rFonts w:ascii="Cambria Math" w:hAnsi="Cambria Math"/>
          <w:i/>
          <w:lang w:val="en-US"/>
        </w:rPr>
      </w:pPr>
      <m:oMathPara>
        <m:oMath>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(r/2)</m:t>
                  </m:r>
                </m:e>
                <m:sup>
                  <m:r>
                    <w:rPr>
                      <w:rFonts w:ascii="Cambria Math" w:hAnsi="Cambria Math"/>
                      <w:lang w:val="en-US"/>
                    </w:rPr>
                    <m:t>3</m:t>
                  </m:r>
                </m:sup>
              </m:sSup>
            </m:num>
            <m:den>
              <m:sSup>
                <m:sSupPr>
                  <m:ctrlPr>
                    <w:rPr>
                      <w:rFonts w:ascii="Cambria Math" w:hAnsi="Cambria Math"/>
                      <w:i/>
                      <w:lang w:val="en-US"/>
                    </w:rPr>
                  </m:ctrlPr>
                </m:sSupPr>
                <m:e>
                  <m:r>
                    <w:rPr>
                      <w:rFonts w:ascii="Cambria Math" w:hAnsi="Cambria Math"/>
                      <w:lang w:val="en-US"/>
                    </w:rPr>
                    <m:t>T</m:t>
                  </m:r>
                </m:e>
                <m:sup>
                  <m:r>
                    <w:rPr>
                      <w:rFonts w:ascii="Cambria Math" w:hAnsi="Cambria Math"/>
                      <w:lang w:val="en-US"/>
                    </w:rPr>
                    <m:t>2</m:t>
                  </m:r>
                </m:sup>
              </m:sSup>
            </m:den>
          </m:f>
          <m:r>
            <w:rPr>
              <w:rFonts w:ascii="Cambria Math" w:hAnsi="Cambria Math"/>
              <w:lang w:val="en-US"/>
            </w:rPr>
            <m:t>=</m:t>
          </m:r>
          <m:f>
            <m:fPr>
              <m:ctrlPr>
                <w:rPr>
                  <w:rFonts w:ascii="Cambria Math" w:hAnsi="Cambria Math"/>
                  <w:i/>
                  <w:lang w:val="en-US"/>
                </w:rPr>
              </m:ctrlPr>
            </m:fPr>
            <m:num>
              <m:r>
                <w:rPr>
                  <w:rFonts w:ascii="Cambria Math" w:hAnsi="Cambria Math"/>
                  <w:lang w:val="en-US"/>
                </w:rPr>
                <m:t>γ(M+</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L</m:t>
                  </m:r>
                </m:sub>
              </m:sSub>
              <m:r>
                <w:rPr>
                  <w:rFonts w:ascii="Cambria Math" w:hAnsi="Cambria Math"/>
                  <w:lang w:val="en-US"/>
                </w:rPr>
                <m:t>)</m:t>
              </m:r>
            </m:num>
            <m:den>
              <m:r>
                <w:rPr>
                  <w:rFonts w:ascii="Cambria Math" w:hAnsi="Cambria Math"/>
                  <w:lang w:val="en-US"/>
                </w:rPr>
                <m:t>4</m:t>
              </m:r>
              <m:sSup>
                <m:sSupPr>
                  <m:ctrlPr>
                    <w:rPr>
                      <w:rFonts w:ascii="Cambria Math" w:hAnsi="Cambria Math"/>
                      <w:i/>
                      <w:lang w:val="en-US"/>
                    </w:rPr>
                  </m:ctrlPr>
                </m:sSupPr>
                <m:e>
                  <m:r>
                    <w:rPr>
                      <w:rFonts w:ascii="Cambria Math" w:hAnsi="Cambria Math"/>
                      <w:lang w:val="en-US"/>
                    </w:rPr>
                    <m:t>π</m:t>
                  </m:r>
                </m:e>
                <m:sup>
                  <m:r>
                    <w:rPr>
                      <w:rFonts w:ascii="Cambria Math" w:hAnsi="Cambria Math"/>
                      <w:lang w:val="en-US"/>
                    </w:rPr>
                    <m:t>2</m:t>
                  </m:r>
                </m:sup>
              </m:sSup>
            </m:den>
          </m:f>
        </m:oMath>
      </m:oMathPara>
    </w:p>
    <w:p w14:paraId="4AE088F3" w14:textId="65D82754" w:rsidR="000F1F8C" w:rsidRDefault="000F1F8C" w:rsidP="00533AB6">
      <w:pPr>
        <w:widowControl w:val="0"/>
        <w:autoSpaceDE w:val="0"/>
        <w:autoSpaceDN w:val="0"/>
        <w:adjustRightInd w:val="0"/>
        <w:ind w:firstLine="708"/>
        <w:jc w:val="both"/>
      </w:pPr>
      <w:r w:rsidRPr="00CE38F6">
        <w:rPr>
          <w:lang w:val="en-US"/>
        </w:rPr>
        <w:t xml:space="preserve">Търсеното от нас време </w:t>
      </w:r>
      <w:r w:rsidRPr="00CE38F6">
        <w:rPr>
          <w:i/>
          <w:iCs/>
          <w:lang w:val="en-US"/>
        </w:rPr>
        <w:t>t</w:t>
      </w:r>
      <w:r w:rsidRPr="00CE38F6">
        <w:rPr>
          <w:lang w:val="en-US"/>
        </w:rPr>
        <w:t xml:space="preserve"> от началния момент до срещата на двете тела е равно на половината от орбиталния период </w:t>
      </w:r>
      <w:r w:rsidRPr="00CE38F6">
        <w:rPr>
          <w:i/>
          <w:iCs/>
          <w:lang w:val="en-US"/>
        </w:rPr>
        <w:t>Т</w:t>
      </w:r>
      <w:r w:rsidRPr="00CE38F6">
        <w:rPr>
          <w:lang w:val="en-US"/>
        </w:rPr>
        <w:t>. Тъй като</w:t>
      </w:r>
      <w:r>
        <w:rPr>
          <w:lang w:val="en-US"/>
        </w:rPr>
        <w:t xml:space="preserve"> </w:t>
      </w:r>
      <m:oMath>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L</m:t>
            </m:r>
          </m:sub>
        </m:sSub>
        <m:r>
          <w:rPr>
            <w:rFonts w:ascii="Cambria Math" w:hAnsi="Cambria Math"/>
            <w:lang w:val="en-US"/>
          </w:rPr>
          <m:t>≪M</m:t>
        </m:r>
      </m:oMath>
      <w:r>
        <w:rPr>
          <w:lang w:val="en-US"/>
        </w:rPr>
        <w:t xml:space="preserve">, </w:t>
      </w:r>
      <w:r>
        <w:t xml:space="preserve">то </w:t>
      </w:r>
      <m:oMath>
        <m:r>
          <w:rPr>
            <w:rFonts w:ascii="Cambria Math" w:hAnsi="Cambria Math"/>
          </w:rPr>
          <m:t>M+</m:t>
        </m:r>
        <m:sSub>
          <m:sSubPr>
            <m:ctrlPr>
              <w:rPr>
                <w:rFonts w:ascii="Cambria Math" w:hAnsi="Cambria Math"/>
                <w:i/>
              </w:rPr>
            </m:ctrlPr>
          </m:sSubPr>
          <m:e>
            <m:r>
              <w:rPr>
                <w:rFonts w:ascii="Cambria Math" w:hAnsi="Cambria Math"/>
              </w:rPr>
              <m:t>M</m:t>
            </m:r>
          </m:e>
          <m:sub>
            <m:r>
              <w:rPr>
                <w:rFonts w:ascii="Cambria Math" w:hAnsi="Cambria Math"/>
              </w:rPr>
              <m:t>L</m:t>
            </m:r>
          </m:sub>
        </m:sSub>
        <m:r>
          <w:rPr>
            <w:rFonts w:ascii="Cambria Math" w:hAnsi="Cambria Math"/>
          </w:rPr>
          <m:t>≈M</m:t>
        </m:r>
      </m:oMath>
      <w:r>
        <w:t>.</w:t>
      </w:r>
    </w:p>
    <w:p w14:paraId="0C34EF97" w14:textId="7B2197F5" w:rsidR="000F1F8C" w:rsidRPr="006B6C4F" w:rsidRDefault="000F1F8C" w:rsidP="000F1F8C">
      <w:pPr>
        <w:widowControl w:val="0"/>
        <w:autoSpaceDE w:val="0"/>
        <w:autoSpaceDN w:val="0"/>
        <w:adjustRightInd w:val="0"/>
        <w:ind w:firstLine="708"/>
        <w:jc w:val="both"/>
        <w:rPr>
          <w:rFonts w:ascii="Cambria Math" w:hAnsi="Cambria Math"/>
          <w:i/>
          <w:lang w:val="en-US"/>
        </w:rPr>
      </w:pPr>
      <m:oMathPara>
        <m:oMath>
          <m:r>
            <w:rPr>
              <w:rFonts w:ascii="Cambria Math" w:hAnsi="Cambria Math"/>
              <w:lang w:val="en-US"/>
            </w:rPr>
            <m:t>t=</m:t>
          </m:r>
          <m:f>
            <m:fPr>
              <m:ctrlPr>
                <w:rPr>
                  <w:rFonts w:ascii="Cambria Math" w:hAnsi="Cambria Math"/>
                  <w:i/>
                  <w:lang w:val="en-US"/>
                </w:rPr>
              </m:ctrlPr>
            </m:fPr>
            <m:num>
              <m:r>
                <w:rPr>
                  <w:rFonts w:ascii="Cambria Math" w:hAnsi="Cambria Math"/>
                  <w:lang w:val="en-US"/>
                </w:rPr>
                <m:t>T</m:t>
              </m:r>
            </m:num>
            <m:den>
              <m:r>
                <w:rPr>
                  <w:rFonts w:ascii="Cambria Math" w:hAnsi="Cambria Math"/>
                  <w:lang w:val="en-US"/>
                </w:rPr>
                <m:t>2</m:t>
              </m:r>
            </m:den>
          </m:f>
          <m:r>
            <w:rPr>
              <w:rFonts w:ascii="Cambria Math" w:hAnsi="Cambria Math"/>
              <w:lang w:val="en-US"/>
            </w:rPr>
            <m:t>=π</m:t>
          </m:r>
          <m:rad>
            <m:radPr>
              <m:degHide m:val="1"/>
              <m:ctrlPr>
                <w:rPr>
                  <w:rFonts w:ascii="Cambria Math" w:hAnsi="Cambria Math"/>
                  <w:i/>
                  <w:lang w:val="en-US"/>
                </w:rPr>
              </m:ctrlPr>
            </m:radPr>
            <m:deg/>
            <m:e>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(r/2)</m:t>
                      </m:r>
                    </m:e>
                    <m:sup>
                      <m:r>
                        <w:rPr>
                          <w:rFonts w:ascii="Cambria Math" w:hAnsi="Cambria Math"/>
                          <w:lang w:val="en-US"/>
                        </w:rPr>
                        <m:t>3</m:t>
                      </m:r>
                    </m:sup>
                  </m:sSup>
                  <m:r>
                    <w:rPr>
                      <w:rFonts w:ascii="Cambria Math" w:hAnsi="Cambria Math"/>
                      <w:lang w:val="en-US"/>
                    </w:rPr>
                    <m:t xml:space="preserve"> </m:t>
                  </m:r>
                </m:num>
                <m:den>
                  <m:r>
                    <w:rPr>
                      <w:rFonts w:ascii="Cambria Math" w:hAnsi="Cambria Math"/>
                      <w:lang w:val="en-US"/>
                    </w:rPr>
                    <m:t>γM</m:t>
                  </m:r>
                </m:den>
              </m:f>
            </m:e>
          </m:rad>
        </m:oMath>
      </m:oMathPara>
    </w:p>
    <w:p w14:paraId="4A29A7B5" w14:textId="77777777" w:rsidR="006B6C4F" w:rsidRPr="00CE38F6" w:rsidRDefault="006B6C4F" w:rsidP="00533AB6">
      <w:pPr>
        <w:widowControl w:val="0"/>
        <w:autoSpaceDE w:val="0"/>
        <w:autoSpaceDN w:val="0"/>
        <w:adjustRightInd w:val="0"/>
        <w:jc w:val="both"/>
        <w:rPr>
          <w:lang w:val="en-US"/>
        </w:rPr>
      </w:pPr>
      <w:r w:rsidRPr="00CE38F6">
        <w:rPr>
          <w:lang w:val="en-US"/>
        </w:rPr>
        <w:t>Разбира се, пренебрегнати са и размерите на Земята и Луната.</w:t>
      </w:r>
    </w:p>
    <w:p w14:paraId="48E86AC6" w14:textId="7B42B234" w:rsidR="00150AB1" w:rsidRPr="00CE38F6" w:rsidRDefault="00150AB1" w:rsidP="00533AB6">
      <w:pPr>
        <w:widowControl w:val="0"/>
        <w:autoSpaceDE w:val="0"/>
        <w:autoSpaceDN w:val="0"/>
        <w:adjustRightInd w:val="0"/>
        <w:ind w:firstLine="708"/>
        <w:jc w:val="both"/>
        <w:rPr>
          <w:lang w:val="en-US"/>
        </w:rPr>
      </w:pPr>
      <w:r w:rsidRPr="00CE38F6">
        <w:rPr>
          <w:lang w:val="en-US"/>
        </w:rPr>
        <w:t xml:space="preserve">Скоростта </w:t>
      </w: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0</m:t>
            </m:r>
          </m:sub>
        </m:sSub>
        <m:r>
          <w:rPr>
            <w:rFonts w:ascii="Cambria Math" w:hAnsi="Cambria Math"/>
            <w:lang w:val="en-US"/>
          </w:rPr>
          <m:t>=</m:t>
        </m:r>
        <m:rad>
          <m:radPr>
            <m:degHide m:val="1"/>
            <m:ctrlPr>
              <w:rPr>
                <w:rFonts w:ascii="Cambria Math" w:hAnsi="Cambria Math"/>
                <w:i/>
                <w:lang w:val="en-US"/>
              </w:rPr>
            </m:ctrlPr>
          </m:radPr>
          <m:deg/>
          <m:e>
            <m:r>
              <w:rPr>
                <w:rFonts w:ascii="Cambria Math" w:hAnsi="Cambria Math"/>
                <w:lang w:val="en-US"/>
              </w:rPr>
              <m:t>γM/r</m:t>
            </m:r>
          </m:e>
        </m:rad>
      </m:oMath>
      <w:r w:rsidRPr="00CE38F6">
        <w:rPr>
          <w:lang w:val="en-US"/>
        </w:rPr>
        <w:t xml:space="preserve"> е равна на скоростта, с която Луната би се движила по кръгова орбита с радиус </w:t>
      </w:r>
      <w:r w:rsidRPr="00CE38F6">
        <w:rPr>
          <w:i/>
          <w:iCs/>
          <w:lang w:val="en-US"/>
        </w:rPr>
        <w:t>r</w:t>
      </w:r>
      <w:r w:rsidRPr="00CE38F6">
        <w:rPr>
          <w:lang w:val="en-US"/>
        </w:rPr>
        <w:t xml:space="preserve"> около Земята. Такава орбита би се осъществила, ако началната скорост е придадена на Луната в посока перпендикулярна на посоката към Земята. Орбиталният период </w:t>
      </w:r>
      <w:r w:rsidRPr="00CE38F6">
        <w:rPr>
          <w:i/>
          <w:iCs/>
          <w:lang w:val="en-US"/>
        </w:rPr>
        <w:t>Т</w:t>
      </w:r>
      <w:r w:rsidRPr="00CE38F6">
        <w:rPr>
          <w:i/>
          <w:iCs/>
          <w:sz w:val="20"/>
          <w:szCs w:val="20"/>
          <w:vertAlign w:val="subscript"/>
          <w:lang w:val="en-US"/>
        </w:rPr>
        <w:t>0</w:t>
      </w:r>
      <w:r w:rsidRPr="00CE38F6">
        <w:rPr>
          <w:lang w:val="en-US"/>
        </w:rPr>
        <w:t xml:space="preserve"> можем да опрделим от съотношението:</w:t>
      </w:r>
    </w:p>
    <w:p w14:paraId="1C07F71A" w14:textId="6671DCA3" w:rsidR="00BA5806" w:rsidRPr="00BA5806" w:rsidRDefault="00D15AE1" w:rsidP="000F1F8C">
      <w:pPr>
        <w:widowControl w:val="0"/>
        <w:autoSpaceDE w:val="0"/>
        <w:autoSpaceDN w:val="0"/>
        <w:adjustRightInd w:val="0"/>
        <w:ind w:firstLine="708"/>
        <w:jc w:val="both"/>
        <w:rPr>
          <w:i/>
        </w:rPr>
      </w:pPr>
      <m:oMathPara>
        <m:oMath>
          <m:f>
            <m:fPr>
              <m:ctrlPr>
                <w:rPr>
                  <w:rFonts w:ascii="Cambria Math" w:hAnsi="Cambria Math"/>
                  <w:i/>
                </w:rPr>
              </m:ctrlPr>
            </m:fPr>
            <m:num>
              <m:sSup>
                <m:sSupPr>
                  <m:ctrlPr>
                    <w:rPr>
                      <w:rFonts w:ascii="Cambria Math" w:hAnsi="Cambria Math"/>
                      <w:i/>
                    </w:rPr>
                  </m:ctrlPr>
                </m:sSupPr>
                <m:e>
                  <m:r>
                    <w:rPr>
                      <w:rFonts w:ascii="Cambria Math" w:hAnsi="Cambria Math"/>
                    </w:rPr>
                    <m:t>r</m:t>
                  </m:r>
                </m:e>
                <m:sup>
                  <m:r>
                    <w:rPr>
                      <w:rFonts w:ascii="Cambria Math" w:hAnsi="Cambria Math"/>
                    </w:rPr>
                    <m:t>3</m:t>
                  </m:r>
                </m:sup>
              </m:sSup>
            </m:num>
            <m:den>
              <m:sSubSup>
                <m:sSubSupPr>
                  <m:ctrlPr>
                    <w:rPr>
                      <w:rFonts w:ascii="Cambria Math" w:hAnsi="Cambria Math"/>
                      <w:i/>
                    </w:rPr>
                  </m:ctrlPr>
                </m:sSubSupPr>
                <m:e>
                  <m:r>
                    <w:rPr>
                      <w:rFonts w:ascii="Cambria Math" w:hAnsi="Cambria Math"/>
                    </w:rPr>
                    <m:t>T</m:t>
                  </m:r>
                </m:e>
                <m:sub>
                  <m:r>
                    <w:rPr>
                      <w:rFonts w:ascii="Cambria Math" w:hAnsi="Cambria Math"/>
                    </w:rPr>
                    <m:t>0</m:t>
                  </m:r>
                </m:sub>
                <m:sup>
                  <m:r>
                    <w:rPr>
                      <w:rFonts w:ascii="Cambria Math" w:hAnsi="Cambria Math"/>
                    </w:rPr>
                    <m:t>2</m:t>
                  </m:r>
                </m:sup>
              </m:sSubSup>
            </m:den>
          </m:f>
          <m:r>
            <w:rPr>
              <w:rFonts w:ascii="Cambria Math" w:hAnsi="Cambria Math"/>
            </w:rPr>
            <m:t>=</m:t>
          </m:r>
          <m:f>
            <m:fPr>
              <m:ctrlPr>
                <w:rPr>
                  <w:rFonts w:ascii="Cambria Math" w:hAnsi="Cambria Math"/>
                  <w:i/>
                </w:rPr>
              </m:ctrlPr>
            </m:fPr>
            <m:num>
              <m:r>
                <w:rPr>
                  <w:rFonts w:ascii="Cambria Math" w:hAnsi="Cambria Math"/>
                </w:rPr>
                <m:t>γM</m:t>
              </m:r>
            </m:num>
            <m:den>
              <m:r>
                <w:rPr>
                  <w:rFonts w:ascii="Cambria Math" w:hAnsi="Cambria Math"/>
                </w:rPr>
                <m:t>4</m:t>
              </m:r>
              <m:sSup>
                <m:sSupPr>
                  <m:ctrlPr>
                    <w:rPr>
                      <w:rFonts w:ascii="Cambria Math" w:hAnsi="Cambria Math"/>
                      <w:i/>
                    </w:rPr>
                  </m:ctrlPr>
                </m:sSupPr>
                <m:e>
                  <m:r>
                    <w:rPr>
                      <w:rFonts w:ascii="Cambria Math" w:hAnsi="Cambria Math"/>
                    </w:rPr>
                    <m:t>π</m:t>
                  </m:r>
                </m:e>
                <m:sup>
                  <m:r>
                    <w:rPr>
                      <w:rFonts w:ascii="Cambria Math" w:hAnsi="Cambria Math"/>
                    </w:rPr>
                    <m:t>2</m:t>
                  </m:r>
                </m:sup>
              </m:sSup>
            </m:den>
          </m:f>
        </m:oMath>
      </m:oMathPara>
    </w:p>
    <w:p w14:paraId="57E25355" w14:textId="2E4288CC" w:rsidR="00BA5806" w:rsidRPr="00CE38F6" w:rsidRDefault="00BA5806" w:rsidP="00533AB6">
      <w:pPr>
        <w:widowControl w:val="0"/>
        <w:autoSpaceDE w:val="0"/>
        <w:autoSpaceDN w:val="0"/>
        <w:adjustRightInd w:val="0"/>
        <w:ind w:firstLine="708"/>
        <w:jc w:val="both"/>
        <w:rPr>
          <w:lang w:val="en-US"/>
        </w:rPr>
      </w:pPr>
      <w:r w:rsidRPr="00CE38F6">
        <w:rPr>
          <w:lang w:val="en-US"/>
        </w:rPr>
        <w:t xml:space="preserve">От законите на механиката се извеждат няколко известни следствия, свързани с относителното движение на тяло в гравитационното поле на друго тяло, което ще наричаме гравитационен център. Ако на дадено разстояние от  определен гравитационен център едно тяло има начална скорост, която е по-малка от параболичната скорост за това разстояние, то тялото ще се движи по елипса или окръжност около гравитационния център. При различни посоки на началната скорост спрямо направлението към гравитационния център траекториите на тялото ще са елипси с различен ексцентрицитет, но с една и съща голяма полуос. Оттук съгласно ІІІ закон на Кеплер следва, че и орбиталният период на тялото по всяка от тези елиптични траектории ще е един и същ. В нашия случай ако началната скорост на Луната относно Земята е насочена в каквато и да било посока, Луната ще описва около Земята елипса с голяма полуос, равна на </w:t>
      </w:r>
      <w:r w:rsidRPr="00CE38F6">
        <w:rPr>
          <w:i/>
          <w:iCs/>
          <w:lang w:val="en-US"/>
        </w:rPr>
        <w:t>r</w:t>
      </w:r>
      <w:r w:rsidRPr="00CE38F6">
        <w:rPr>
          <w:lang w:val="en-US"/>
        </w:rPr>
        <w:t xml:space="preserve"> и период, равен на получения от нас период </w:t>
      </w:r>
      <w:r w:rsidRPr="00CE38F6">
        <w:rPr>
          <w:i/>
          <w:iCs/>
          <w:lang w:val="en-US"/>
        </w:rPr>
        <w:t>Т</w:t>
      </w:r>
      <w:r w:rsidRPr="00CE38F6">
        <w:rPr>
          <w:i/>
          <w:iCs/>
          <w:sz w:val="20"/>
          <w:szCs w:val="20"/>
          <w:vertAlign w:val="subscript"/>
          <w:lang w:val="en-US"/>
        </w:rPr>
        <w:t>0</w:t>
      </w:r>
      <w:r w:rsidRPr="00CE38F6">
        <w:rPr>
          <w:lang w:val="en-US"/>
        </w:rPr>
        <w:t xml:space="preserve">. В зависимост от размерите на Земята и Луната, при определени посоки на началната скорост Луната ще се сблъска със Земята и тогава няма да има защо да говорим за орбитален период. В частност може началната скорост на Луната да е насочена точно в посока, обратна на посоката към Земята. Тогава можем да разглеждаме траекторията на Луната като елипса с ексцентрицитет 1, която се е изродила в отсечка. Голямата полуос на тази елипса също ще е  </w:t>
      </w:r>
      <w:r w:rsidRPr="00CE38F6">
        <w:rPr>
          <w:i/>
          <w:iCs/>
          <w:lang w:val="en-US"/>
        </w:rPr>
        <w:t>r</w:t>
      </w:r>
      <w:r w:rsidRPr="00CE38F6">
        <w:rPr>
          <w:lang w:val="en-US"/>
        </w:rPr>
        <w:t>  и следователно Луната ще се отдалечи на максимално разстояние 2</w:t>
      </w:r>
      <w:r w:rsidRPr="00CE38F6">
        <w:rPr>
          <w:i/>
          <w:iCs/>
          <w:lang w:val="en-US"/>
        </w:rPr>
        <w:t>r</w:t>
      </w:r>
      <w:r w:rsidRPr="00CE38F6">
        <w:rPr>
          <w:lang w:val="en-US"/>
        </w:rPr>
        <w:t xml:space="preserve"> от центъра на Земята, след което ще започне да пада обратно към нея, докато двете тела се сблъскат. (Тук не разглеждаме факта, че при приближаването на Луната на достатъчно малко разстояние, тя ще бъде разрушена от приливните сили на нашата планета).</w:t>
      </w:r>
    </w:p>
    <w:p w14:paraId="4F0A4412" w14:textId="77777777" w:rsidR="00BA5806" w:rsidRDefault="00BA5806" w:rsidP="000F1F8C">
      <w:pPr>
        <w:widowControl w:val="0"/>
        <w:autoSpaceDE w:val="0"/>
        <w:autoSpaceDN w:val="0"/>
        <w:adjustRightInd w:val="0"/>
        <w:ind w:firstLine="708"/>
        <w:jc w:val="both"/>
        <w:rPr>
          <w:i/>
        </w:rPr>
      </w:pPr>
    </w:p>
    <w:p w14:paraId="4639FC43" w14:textId="77777777" w:rsidR="00D226BC" w:rsidRPr="00CE38F6" w:rsidRDefault="00D226BC" w:rsidP="00CF0EAF">
      <w:pPr>
        <w:widowControl w:val="0"/>
        <w:autoSpaceDE w:val="0"/>
        <w:autoSpaceDN w:val="0"/>
        <w:adjustRightInd w:val="0"/>
        <w:jc w:val="both"/>
        <w:rPr>
          <w:lang w:val="en-US"/>
        </w:rPr>
      </w:pPr>
      <w:r w:rsidRPr="00CE38F6">
        <w:rPr>
          <w:i/>
          <w:iCs/>
          <w:lang w:val="en-US"/>
        </w:rPr>
        <w:t>Критерии за оценяване:</w:t>
      </w:r>
    </w:p>
    <w:p w14:paraId="398F786C" w14:textId="77777777" w:rsidR="00D226BC" w:rsidRPr="00CE38F6" w:rsidRDefault="00D226BC" w:rsidP="00CF0EAF">
      <w:pPr>
        <w:widowControl w:val="0"/>
        <w:autoSpaceDE w:val="0"/>
        <w:autoSpaceDN w:val="0"/>
        <w:adjustRightInd w:val="0"/>
        <w:jc w:val="both"/>
        <w:rPr>
          <w:lang w:val="en-US"/>
        </w:rPr>
      </w:pPr>
      <w:r w:rsidRPr="00CE38F6">
        <w:rPr>
          <w:lang w:val="en-US"/>
        </w:rPr>
        <w:t>Това е трудна задача, чието пълно решение по принцип трябва да се оценява с повече от 10 точки. Но на І кръг на олимпиадата тя не бива да има много голяма тежест в сравнение с останалите. Тя е дадена, за да могат да се изявят най-добрите участници. Най-вероятно обясненията и интерпретациите на учениците ще бъдат много различни. Необходимо е да се оценява преди всичко разбирането на физическия смисъл на явленията и закономерностите.</w:t>
      </w:r>
    </w:p>
    <w:p w14:paraId="500B9828" w14:textId="77777777" w:rsidR="00D226BC" w:rsidRPr="00CE38F6" w:rsidRDefault="00D226BC" w:rsidP="00CF0EAF">
      <w:pPr>
        <w:widowControl w:val="0"/>
        <w:autoSpaceDE w:val="0"/>
        <w:autoSpaceDN w:val="0"/>
        <w:adjustRightInd w:val="0"/>
        <w:jc w:val="both"/>
        <w:rPr>
          <w:lang w:val="en-US"/>
        </w:rPr>
      </w:pPr>
      <w:r w:rsidRPr="00CE38F6">
        <w:rPr>
          <w:lang w:val="en-US"/>
        </w:rPr>
        <w:t>За първото подусловие – 3 т.</w:t>
      </w:r>
    </w:p>
    <w:p w14:paraId="67D916F6" w14:textId="77777777" w:rsidR="00D226BC" w:rsidRPr="00CE38F6" w:rsidRDefault="00D226BC" w:rsidP="00CF0EAF">
      <w:pPr>
        <w:widowControl w:val="0"/>
        <w:autoSpaceDE w:val="0"/>
        <w:autoSpaceDN w:val="0"/>
        <w:adjustRightInd w:val="0"/>
        <w:jc w:val="both"/>
        <w:rPr>
          <w:lang w:val="en-US"/>
        </w:rPr>
      </w:pPr>
      <w:r w:rsidRPr="00CE38F6">
        <w:rPr>
          <w:lang w:val="en-US"/>
        </w:rPr>
        <w:t>За правилен качествен отговор на второто подусловие –2 т.</w:t>
      </w:r>
    </w:p>
    <w:p w14:paraId="0E52D2CE" w14:textId="77777777" w:rsidR="00D226BC" w:rsidRPr="00CE38F6" w:rsidRDefault="00D226BC" w:rsidP="00CF0EAF">
      <w:pPr>
        <w:widowControl w:val="0"/>
        <w:autoSpaceDE w:val="0"/>
        <w:autoSpaceDN w:val="0"/>
        <w:adjustRightInd w:val="0"/>
        <w:jc w:val="both"/>
        <w:rPr>
          <w:lang w:val="en-US"/>
        </w:rPr>
      </w:pPr>
      <w:r w:rsidRPr="00CE38F6">
        <w:rPr>
          <w:lang w:val="en-US"/>
        </w:rPr>
        <w:t xml:space="preserve">За алгебрични пресмятания по второто подусловие – 2 т. (Някои могат да пресметнат и къде между Земята и Луната се намира центърът на масите и това също трябва да се оцени). </w:t>
      </w:r>
    </w:p>
    <w:p w14:paraId="1A6DF0D8" w14:textId="77777777" w:rsidR="00D226BC" w:rsidRPr="00CE38F6" w:rsidRDefault="00D226BC" w:rsidP="00CF0EAF">
      <w:pPr>
        <w:widowControl w:val="0"/>
        <w:autoSpaceDE w:val="0"/>
        <w:autoSpaceDN w:val="0"/>
        <w:adjustRightInd w:val="0"/>
        <w:jc w:val="both"/>
        <w:rPr>
          <w:lang w:val="en-US"/>
        </w:rPr>
      </w:pPr>
      <w:r w:rsidRPr="00CE38F6">
        <w:rPr>
          <w:lang w:val="en-US"/>
        </w:rPr>
        <w:t>За пресмятане на орбиталния период в случая на кръгово движение в третото подусловие – 1 т.</w:t>
      </w:r>
    </w:p>
    <w:p w14:paraId="06BD574E" w14:textId="77777777" w:rsidR="00D226BC" w:rsidRPr="00CE38F6" w:rsidRDefault="00D226BC" w:rsidP="00CF0EAF">
      <w:pPr>
        <w:widowControl w:val="0"/>
        <w:autoSpaceDE w:val="0"/>
        <w:autoSpaceDN w:val="0"/>
        <w:adjustRightInd w:val="0"/>
        <w:jc w:val="both"/>
        <w:rPr>
          <w:lang w:val="en-US"/>
        </w:rPr>
      </w:pPr>
      <w:r w:rsidRPr="00CE38F6">
        <w:rPr>
          <w:lang w:val="en-US"/>
        </w:rPr>
        <w:t>За качествените разсъждения по останалите случаи – 2 т.</w:t>
      </w:r>
    </w:p>
    <w:p w14:paraId="28CAEDBB" w14:textId="77777777" w:rsidR="00D226BC" w:rsidRPr="00CE38F6" w:rsidRDefault="00D226BC" w:rsidP="00CF0EAF">
      <w:pPr>
        <w:widowControl w:val="0"/>
        <w:autoSpaceDE w:val="0"/>
        <w:autoSpaceDN w:val="0"/>
        <w:adjustRightInd w:val="0"/>
        <w:jc w:val="both"/>
        <w:rPr>
          <w:lang w:val="en-US"/>
        </w:rPr>
      </w:pPr>
      <w:r w:rsidRPr="00CE38F6">
        <w:rPr>
          <w:lang w:val="en-US"/>
        </w:rPr>
        <w:t>Дори без да са направени оригинални разсъждения, излизащи извън рамките на официалното решение, при много добре формулирани и задълбочени отговори могат да се дават допълнителни точки за награда.</w:t>
      </w:r>
    </w:p>
    <w:p w14:paraId="22B649CD" w14:textId="77777777" w:rsidR="00D226BC" w:rsidRPr="006B6C4F" w:rsidRDefault="00D226BC" w:rsidP="000F1F8C">
      <w:pPr>
        <w:widowControl w:val="0"/>
        <w:autoSpaceDE w:val="0"/>
        <w:autoSpaceDN w:val="0"/>
        <w:adjustRightInd w:val="0"/>
        <w:ind w:firstLine="708"/>
        <w:jc w:val="both"/>
        <w:rPr>
          <w:i/>
        </w:rPr>
      </w:pPr>
    </w:p>
    <w:p w14:paraId="48B4F4A4" w14:textId="77777777" w:rsidR="009E6991" w:rsidRDefault="009E6991" w:rsidP="00CF0EAF">
      <w:pPr>
        <w:widowControl w:val="0"/>
        <w:autoSpaceDE w:val="0"/>
        <w:autoSpaceDN w:val="0"/>
        <w:adjustRightInd w:val="0"/>
        <w:rPr>
          <w:b/>
          <w:bCs/>
          <w:lang w:val="en-US"/>
        </w:rPr>
      </w:pPr>
    </w:p>
    <w:p w14:paraId="4CD4AF1D" w14:textId="77777777" w:rsidR="00533AB6" w:rsidRPr="00CE38F6" w:rsidRDefault="009E6991" w:rsidP="00AF3732">
      <w:pPr>
        <w:widowControl w:val="0"/>
        <w:autoSpaceDE w:val="0"/>
        <w:autoSpaceDN w:val="0"/>
        <w:adjustRightInd w:val="0"/>
        <w:ind w:firstLine="720"/>
        <w:jc w:val="both"/>
        <w:rPr>
          <w:lang w:val="en-US"/>
        </w:rPr>
      </w:pPr>
      <w:r w:rsidRPr="00AB40FF">
        <w:rPr>
          <w:b/>
          <w:bCs/>
          <w:lang w:val="en-US"/>
        </w:rPr>
        <w:t xml:space="preserve">5 задача. </w:t>
      </w:r>
      <w:r w:rsidR="00533AB6" w:rsidRPr="00CE38F6">
        <w:rPr>
          <w:b/>
          <w:bCs/>
          <w:lang w:val="en-US"/>
        </w:rPr>
        <w:t>Пасаж</w:t>
      </w:r>
      <w:r w:rsidR="00533AB6" w:rsidRPr="00CE38F6">
        <w:rPr>
          <w:lang w:val="en-US"/>
        </w:rPr>
        <w:t xml:space="preserve">. След продължителни опити най-после успешно бе заснет Дядо Коледа! Използвана е била автоматична високоскоростна камера. След първоначалния шок от факта, че елените му са девет, а не осем, както са мислели досега, учените забелязали, че е заснет пасаж на Дядо Коледа по диска на Луната. Оказало се, че най-предната точка на шейната преминала видимия лунен диск за 0.05 секунди. </w:t>
      </w:r>
    </w:p>
    <w:p w14:paraId="4E374692" w14:textId="00A0738B" w:rsidR="009E6991" w:rsidRDefault="00533AB6" w:rsidP="00AF3732">
      <w:pPr>
        <w:numPr>
          <w:ilvl w:val="0"/>
          <w:numId w:val="18"/>
        </w:numPr>
        <w:tabs>
          <w:tab w:val="left" w:pos="993"/>
        </w:tabs>
        <w:jc w:val="both"/>
      </w:pPr>
      <w:r>
        <w:rPr>
          <w:rFonts w:eastAsiaTheme="minorEastAsia"/>
        </w:rPr>
        <w:t>Вие</w:t>
      </w:r>
      <w:r w:rsidR="00DD5794" w:rsidRPr="00AB40FF">
        <w:rPr>
          <w:lang w:val="en-US"/>
        </w:rPr>
        <w:t xml:space="preserve"> </w:t>
      </w:r>
      <w:r w:rsidRPr="00CE38F6">
        <w:rPr>
          <w:lang w:val="en-US"/>
        </w:rPr>
        <w:t>разполагате с една от снимките, получени с камерата. Пресметнете от какво разстояние е фотографиран Дядо Коледа.</w:t>
      </w:r>
    </w:p>
    <w:p w14:paraId="399B28CE" w14:textId="6DFD71E9" w:rsidR="009E6991" w:rsidRPr="0089243F" w:rsidRDefault="00633EC5" w:rsidP="00AF3732">
      <w:pPr>
        <w:numPr>
          <w:ilvl w:val="0"/>
          <w:numId w:val="18"/>
        </w:numPr>
        <w:tabs>
          <w:tab w:val="left" w:pos="993"/>
        </w:tabs>
        <w:jc w:val="both"/>
      </w:pPr>
      <w:r>
        <w:rPr>
          <w:lang w:val="en-US"/>
        </w:rPr>
        <w:t>С</w:t>
      </w:r>
      <w:r w:rsidR="009E6991" w:rsidRPr="00AB40FF">
        <w:rPr>
          <w:lang w:val="en-US"/>
        </w:rPr>
        <w:t xml:space="preserve"> </w:t>
      </w:r>
      <w:r w:rsidRPr="00CE38F6">
        <w:rPr>
          <w:lang w:val="en-US"/>
        </w:rPr>
        <w:t>каква минимална скорост се движи в този момент шейната на Дядо Коледа?</w:t>
      </w:r>
    </w:p>
    <w:p w14:paraId="03A2E1CE" w14:textId="77777777" w:rsidR="001938C8" w:rsidRPr="0011555F" w:rsidRDefault="001938C8" w:rsidP="00AF3732">
      <w:pPr>
        <w:jc w:val="both"/>
        <w:rPr>
          <w:b/>
          <w:lang w:val="en-US"/>
        </w:rPr>
      </w:pPr>
    </w:p>
    <w:p w14:paraId="0B50D390" w14:textId="046EEBEC" w:rsidR="00616226" w:rsidRDefault="00B863CC" w:rsidP="00AF3732">
      <w:pPr>
        <w:ind w:firstLine="720"/>
        <w:jc w:val="both"/>
        <w:rPr>
          <w:rFonts w:eastAsiaTheme="minorEastAsia"/>
          <w:b/>
        </w:rPr>
      </w:pPr>
      <w:r w:rsidRPr="00B863CC">
        <w:rPr>
          <w:rFonts w:eastAsiaTheme="minorEastAsia"/>
          <w:b/>
        </w:rPr>
        <w:t>Решение: </w:t>
      </w:r>
    </w:p>
    <w:p w14:paraId="7BBD7FC9" w14:textId="2F0DC014" w:rsidR="00633EC5" w:rsidRDefault="00633EC5" w:rsidP="00AF3732">
      <w:pPr>
        <w:widowControl w:val="0"/>
        <w:autoSpaceDE w:val="0"/>
        <w:autoSpaceDN w:val="0"/>
        <w:adjustRightInd w:val="0"/>
        <w:ind w:firstLine="720"/>
        <w:jc w:val="both"/>
        <w:rPr>
          <w:lang w:val="en-US"/>
        </w:rPr>
      </w:pPr>
      <w:r w:rsidRPr="00CE38F6">
        <w:rPr>
          <w:lang w:val="en-US"/>
        </w:rPr>
        <w:t xml:space="preserve">Дядо Коледа, според сигурни свидетелства, е внушителна фигура и затова приемаме, че е висок 2 метра. Ако мислено го поставим да стои прав в шейната, краката му ще са стъпили на дъното на шейната. Измерваме с линийка и получаваме приблизително 7 мм. Измерваме с линийка и диаметъра на Луната. Получаваме 30 мм. Следователно ъгловият размер на Дядо Коледа е 4.3 пъти по-малък от видимия ъглов размер на Луната. Тъй като ъгловият диаметър на Луната е 30' (30 дъгови минути), то очевидно е, че Дядо Коледа е висок  7'  (7 дъгови минути). Нека </w:t>
      </w:r>
      <w:r w:rsidRPr="00CE38F6">
        <w:rPr>
          <w:i/>
          <w:iCs/>
          <w:lang w:val="en-US"/>
        </w:rPr>
        <w:t>h</w:t>
      </w:r>
      <w:r w:rsidRPr="00CE38F6">
        <w:rPr>
          <w:lang w:val="en-US"/>
        </w:rPr>
        <w:t xml:space="preserve"> е височината на Дядо Коледа, а  </w:t>
      </w:r>
      <w:r w:rsidRPr="00CE38F6">
        <w:rPr>
          <w:i/>
          <w:iCs/>
          <w:lang w:val="en-US"/>
        </w:rPr>
        <w:t>r</w:t>
      </w:r>
      <w:r w:rsidRPr="00CE38F6">
        <w:rPr>
          <w:lang w:val="en-US"/>
        </w:rPr>
        <w:t>  е разстоянието от</w:t>
      </w:r>
      <w:r>
        <w:rPr>
          <w:lang w:val="en-US"/>
        </w:rPr>
        <w:t xml:space="preserve"> камерата до него. </w:t>
      </w:r>
      <w:r w:rsidRPr="00CE38F6">
        <w:rPr>
          <w:lang w:val="en-US"/>
        </w:rPr>
        <w:t>Тогава:</w:t>
      </w:r>
    </w:p>
    <w:p w14:paraId="3D8E9AD4" w14:textId="7EE0F44B" w:rsidR="00633EC5" w:rsidRPr="00AF3732" w:rsidRDefault="00633EC5" w:rsidP="00AF3732">
      <w:pPr>
        <w:widowControl w:val="0"/>
        <w:autoSpaceDE w:val="0"/>
        <w:autoSpaceDN w:val="0"/>
        <w:adjustRightInd w:val="0"/>
        <w:jc w:val="center"/>
        <w:rPr>
          <w:lang w:val="en-US"/>
        </w:rPr>
      </w:pPr>
      <m:oMath>
        <m:r>
          <w:rPr>
            <w:rFonts w:ascii="Cambria Math" w:hAnsi="Cambria Math"/>
            <w:lang w:val="en-US"/>
          </w:rPr>
          <m:t>α=</m:t>
        </m:r>
        <m:f>
          <m:fPr>
            <m:ctrlPr>
              <w:rPr>
                <w:rFonts w:ascii="Cambria Math" w:hAnsi="Cambria Math"/>
                <w:i/>
                <w:lang w:val="en-US"/>
              </w:rPr>
            </m:ctrlPr>
          </m:fPr>
          <m:num>
            <m:r>
              <w:rPr>
                <w:rFonts w:ascii="Cambria Math" w:hAnsi="Cambria Math"/>
                <w:lang w:val="en-US"/>
              </w:rPr>
              <m:t>h</m:t>
            </m:r>
          </m:num>
          <m:den>
            <m:r>
              <w:rPr>
                <w:rFonts w:ascii="Cambria Math" w:hAnsi="Cambria Math"/>
                <w:lang w:val="en-US"/>
              </w:rPr>
              <m:t>r</m:t>
            </m:r>
          </m:den>
        </m:f>
      </m:oMath>
      <w:r w:rsidR="000F234D" w:rsidRPr="00AF3732">
        <w:rPr>
          <w:lang w:val="en-US"/>
        </w:rPr>
        <w:t xml:space="preserve"> (1)</w:t>
      </w:r>
    </w:p>
    <w:p w14:paraId="40B97F4F" w14:textId="77777777" w:rsidR="000F234D" w:rsidRPr="00CE38F6" w:rsidRDefault="000F234D" w:rsidP="00AF3732">
      <w:pPr>
        <w:widowControl w:val="0"/>
        <w:autoSpaceDE w:val="0"/>
        <w:autoSpaceDN w:val="0"/>
        <w:adjustRightInd w:val="0"/>
        <w:jc w:val="both"/>
        <w:rPr>
          <w:lang w:val="en-US"/>
        </w:rPr>
      </w:pPr>
      <w:r w:rsidRPr="00CE38F6">
        <w:rPr>
          <w:lang w:val="en-US"/>
        </w:rPr>
        <w:t xml:space="preserve">където </w:t>
      </w:r>
      <w:r w:rsidRPr="00CE38F6">
        <w:rPr>
          <w:i/>
          <w:iCs/>
          <w:lang w:val="en-US"/>
        </w:rPr>
        <w:t>α</w:t>
      </w:r>
      <w:r w:rsidRPr="00CE38F6">
        <w:rPr>
          <w:lang w:val="en-US"/>
        </w:rPr>
        <w:t xml:space="preserve"> е ъгловият размер на изправената фигура на Дядо Коледа в радиани.</w:t>
      </w:r>
    </w:p>
    <w:p w14:paraId="2755CE4C" w14:textId="77777777" w:rsidR="000F234D" w:rsidRDefault="000F234D" w:rsidP="00AF3732">
      <w:pPr>
        <w:widowControl w:val="0"/>
        <w:autoSpaceDE w:val="0"/>
        <w:autoSpaceDN w:val="0"/>
        <w:adjustRightInd w:val="0"/>
        <w:ind w:firstLine="720"/>
        <w:jc w:val="both"/>
        <w:rPr>
          <w:lang w:val="en-US"/>
        </w:rPr>
      </w:pPr>
      <w:r w:rsidRPr="00CE38F6">
        <w:rPr>
          <w:lang w:val="en-US"/>
        </w:rPr>
        <w:t>Пресмятяме колко радиана са 7' :</w:t>
      </w:r>
    </w:p>
    <w:p w14:paraId="21D7EFDC" w14:textId="69EF6559" w:rsidR="000F234D" w:rsidRPr="005663A1" w:rsidRDefault="000F234D" w:rsidP="00AF3732">
      <w:pPr>
        <w:widowControl w:val="0"/>
        <w:autoSpaceDE w:val="0"/>
        <w:autoSpaceDN w:val="0"/>
        <w:adjustRightInd w:val="0"/>
        <w:ind w:firstLine="720"/>
        <w:jc w:val="both"/>
        <w:rPr>
          <w:rFonts w:ascii="Cambria Math" w:hAnsi="Cambria Math" w:cs="Cambria Math"/>
          <w:i/>
          <w:lang w:val="en-US"/>
        </w:rPr>
      </w:pPr>
      <m:oMathPara>
        <m:oMath>
          <m:r>
            <w:rPr>
              <w:rFonts w:ascii="Cambria Math" w:hAnsi="Cambria Math"/>
              <w:lang w:val="en-US"/>
            </w:rPr>
            <m:t>α=</m:t>
          </m:r>
          <m:f>
            <m:fPr>
              <m:ctrlPr>
                <w:rPr>
                  <w:rFonts w:ascii="Cambria Math" w:hAnsi="Cambria Math"/>
                  <w:i/>
                  <w:lang w:val="en-US"/>
                </w:rPr>
              </m:ctrlPr>
            </m:fPr>
            <m:num>
              <m:r>
                <w:rPr>
                  <w:rFonts w:ascii="Cambria Math" w:hAnsi="Cambria Math"/>
                  <w:lang w:val="en-US"/>
                </w:rPr>
                <m:t>7'</m:t>
              </m:r>
            </m:num>
            <m:den>
              <m:r>
                <w:rPr>
                  <w:rFonts w:ascii="Cambria Math" w:hAnsi="Cambria Math"/>
                  <w:lang w:val="en-US"/>
                </w:rPr>
                <m:t>180°×60'</m:t>
              </m:r>
            </m:den>
          </m:f>
          <m:r>
            <w:rPr>
              <w:rFonts w:ascii="Cambria Math" w:hAnsi="Cambria Math"/>
              <w:lang w:val="en-US"/>
            </w:rPr>
            <m:t>×π≈2.036×</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-3</m:t>
              </m:r>
            </m:sup>
          </m:sSup>
          <m:r>
            <w:rPr>
              <w:rFonts w:ascii="Cambria Math" w:hAnsi="Cambria Math"/>
              <w:lang w:val="en-US"/>
            </w:rPr>
            <m:t xml:space="preserve"> </m:t>
          </m:r>
          <m:r>
            <m:rPr>
              <m:sty m:val="p"/>
            </m:rPr>
            <w:rPr>
              <w:rFonts w:ascii="Cambria Math" w:hAnsi="Cambria Math" w:cs="Cambria Math"/>
              <w:lang w:val="en-US"/>
            </w:rPr>
            <m:t>rad</m:t>
          </m:r>
        </m:oMath>
      </m:oMathPara>
    </w:p>
    <w:p w14:paraId="6804DB64" w14:textId="77777777" w:rsidR="005663A1" w:rsidRPr="00CE38F6" w:rsidRDefault="005663A1" w:rsidP="00AF3732">
      <w:pPr>
        <w:widowControl w:val="0"/>
        <w:autoSpaceDE w:val="0"/>
        <w:autoSpaceDN w:val="0"/>
        <w:adjustRightInd w:val="0"/>
        <w:jc w:val="both"/>
        <w:rPr>
          <w:lang w:val="en-US"/>
        </w:rPr>
      </w:pPr>
      <w:r w:rsidRPr="00CE38F6">
        <w:rPr>
          <w:lang w:val="en-US"/>
        </w:rPr>
        <w:t>От формула (1) пресмятаме разстоянието до шейната:</w:t>
      </w:r>
    </w:p>
    <w:p w14:paraId="1CC260B6" w14:textId="6458DA27" w:rsidR="005663A1" w:rsidRPr="005663A1" w:rsidRDefault="00613D4A" w:rsidP="00AF3732">
      <w:pPr>
        <w:widowControl w:val="0"/>
        <w:autoSpaceDE w:val="0"/>
        <w:autoSpaceDN w:val="0"/>
        <w:adjustRightInd w:val="0"/>
        <w:ind w:firstLine="720"/>
        <w:jc w:val="both"/>
        <w:rPr>
          <w:rFonts w:ascii="Cambria Math" w:hAnsi="Cambria Math" w:cs="Cambria Math"/>
          <w:i/>
          <w:lang w:val="en-US"/>
        </w:rPr>
      </w:pPr>
      <m:oMathPara>
        <m:oMath>
          <m:r>
            <w:rPr>
              <w:rFonts w:ascii="Cambria Math" w:hAnsi="Cambria Math" w:cs="Cambria Math"/>
              <w:lang w:val="en-US"/>
            </w:rPr>
            <m:t>r=</m:t>
          </m:r>
          <m:f>
            <m:fPr>
              <m:ctrlPr>
                <w:rPr>
                  <w:rFonts w:ascii="Cambria Math" w:hAnsi="Cambria Math" w:cs="Cambria Math"/>
                  <w:i/>
                  <w:lang w:val="en-US"/>
                </w:rPr>
              </m:ctrlPr>
            </m:fPr>
            <m:num>
              <m:r>
                <w:rPr>
                  <w:rFonts w:ascii="Cambria Math" w:hAnsi="Cambria Math" w:cs="Cambria Math"/>
                  <w:lang w:val="en-US"/>
                </w:rPr>
                <m:t>h</m:t>
              </m:r>
            </m:num>
            <m:den>
              <m:r>
                <w:rPr>
                  <w:rFonts w:ascii="Cambria Math" w:hAnsi="Cambria Math" w:cs="Cambria Math"/>
                  <w:lang w:val="en-US"/>
                </w:rPr>
                <m:t>a</m:t>
              </m:r>
            </m:den>
          </m:f>
          <m:r>
            <w:rPr>
              <w:rFonts w:ascii="Cambria Math" w:hAnsi="Cambria Math" w:cs="Cambria Math"/>
              <w:lang w:val="en-US"/>
            </w:rPr>
            <m:t xml:space="preserve">≈982 </m:t>
          </m:r>
          <m:r>
            <m:rPr>
              <m:sty m:val="p"/>
            </m:rPr>
            <w:rPr>
              <w:rFonts w:ascii="Cambria Math" w:hAnsi="Cambria Math" w:cs="Cambria Math"/>
              <w:lang w:val="en-US"/>
            </w:rPr>
            <m:t>m</m:t>
          </m:r>
          <m:r>
            <w:rPr>
              <w:rFonts w:ascii="Cambria Math" w:hAnsi="Cambria Math" w:cs="Cambria Math"/>
              <w:lang w:val="en-US"/>
            </w:rPr>
            <m:t xml:space="preserve">≈1 </m:t>
          </m:r>
          <m:r>
            <m:rPr>
              <m:sty m:val="p"/>
            </m:rPr>
            <w:rPr>
              <w:rFonts w:ascii="Cambria Math" w:hAnsi="Cambria Math" w:cs="Cambria Math"/>
              <w:lang w:val="en-US"/>
            </w:rPr>
            <m:t>km</m:t>
          </m:r>
        </m:oMath>
      </m:oMathPara>
    </w:p>
    <w:p w14:paraId="1CC575B2" w14:textId="396F5AFF" w:rsidR="00DD5794" w:rsidRDefault="00A834AC" w:rsidP="00AF3732">
      <w:pPr>
        <w:jc w:val="both"/>
        <w:rPr>
          <w:lang w:val="en-US"/>
        </w:rPr>
      </w:pPr>
      <w:r>
        <w:rPr>
          <w:rFonts w:eastAsiaTheme="minorEastAsia"/>
        </w:rPr>
        <w:t xml:space="preserve">За </w:t>
      </w:r>
      <m:oMath>
        <m:r>
          <w:rPr>
            <w:rFonts w:ascii="Cambria Math" w:eastAsiaTheme="minorEastAsia" w:hAnsi="Cambria Math"/>
          </w:rPr>
          <m:t xml:space="preserve">t=0.05 </m:t>
        </m:r>
        <m:r>
          <m:rPr>
            <m:sty m:val="p"/>
          </m:rPr>
          <w:rPr>
            <w:rFonts w:ascii="Cambria Math" w:eastAsiaTheme="minorEastAsia" w:hAnsi="Cambria Math"/>
          </w:rPr>
          <m:t>s</m:t>
        </m:r>
      </m:oMath>
      <w:r>
        <w:rPr>
          <w:rFonts w:eastAsiaTheme="minorEastAsia"/>
          <w:b/>
        </w:rPr>
        <w:t xml:space="preserve"> </w:t>
      </w:r>
      <w:r w:rsidRPr="00CE38F6">
        <w:rPr>
          <w:lang w:val="en-US"/>
        </w:rPr>
        <w:t>шейната пресича видимия лунен диск. През това време тя изминава разстояние:</w:t>
      </w:r>
    </w:p>
    <w:p w14:paraId="4FCC6B18" w14:textId="230E5606" w:rsidR="00A834AC" w:rsidRPr="00A834AC" w:rsidRDefault="00A834AC" w:rsidP="00AF3732">
      <w:pPr>
        <w:jc w:val="both"/>
        <w:rPr>
          <w:rFonts w:eastAsiaTheme="minorEastAsia"/>
        </w:rPr>
      </w:pPr>
      <m:oMathPara>
        <m:oMath>
          <m:r>
            <w:rPr>
              <w:rFonts w:ascii="Cambria Math" w:eastAsiaTheme="minorEastAsia" w:hAnsi="Cambria Math"/>
            </w:rPr>
            <m:t>d=h</m:t>
          </m:r>
          <m:f>
            <m:fPr>
              <m:ctrlPr>
                <w:rPr>
                  <w:rFonts w:ascii="Cambria Math" w:eastAsiaTheme="minorEastAsia" w:hAnsi="Cambria Math"/>
                  <w:i/>
                </w:rPr>
              </m:ctrlPr>
            </m:fPr>
            <m:num>
              <m:r>
                <w:rPr>
                  <w:rFonts w:ascii="Cambria Math" w:eastAsiaTheme="minorEastAsia" w:hAnsi="Cambria Math"/>
                </w:rPr>
                <m:t>30'</m:t>
              </m:r>
            </m:num>
            <m:den>
              <m:r>
                <w:rPr>
                  <w:rFonts w:ascii="Cambria Math" w:eastAsiaTheme="minorEastAsia" w:hAnsi="Cambria Math"/>
                </w:rPr>
                <m:t>7'</m:t>
              </m:r>
            </m:den>
          </m:f>
          <m:r>
            <w:rPr>
              <w:rFonts w:ascii="Cambria Math" w:eastAsiaTheme="minorEastAsia" w:hAnsi="Cambria Math"/>
            </w:rPr>
            <m:t xml:space="preserve">≈8.6 </m:t>
          </m:r>
          <m:r>
            <m:rPr>
              <m:sty m:val="p"/>
            </m:rPr>
            <w:rPr>
              <w:rFonts w:ascii="Cambria Math" w:eastAsiaTheme="minorEastAsia" w:hAnsi="Cambria Math"/>
            </w:rPr>
            <m:t>m</m:t>
          </m:r>
        </m:oMath>
      </m:oMathPara>
    </w:p>
    <w:p w14:paraId="697CBB66" w14:textId="6A426C4E" w:rsidR="00847ACF" w:rsidRDefault="00A834AC" w:rsidP="00AF3732">
      <w:pPr>
        <w:widowControl w:val="0"/>
        <w:autoSpaceDE w:val="0"/>
        <w:autoSpaceDN w:val="0"/>
        <w:adjustRightInd w:val="0"/>
        <w:jc w:val="both"/>
        <w:rPr>
          <w:lang w:val="en-US"/>
        </w:rPr>
      </w:pPr>
      <w:r>
        <w:rPr>
          <w:lang w:val="en-US"/>
        </w:rPr>
        <w:t>Скоростта на шейната е:</w:t>
      </w:r>
    </w:p>
    <w:p w14:paraId="25668D2B" w14:textId="0CD0E2E7" w:rsidR="00A834AC" w:rsidRPr="00AB40FF" w:rsidRDefault="00A834AC" w:rsidP="00AF3732">
      <w:pPr>
        <w:widowControl w:val="0"/>
        <w:autoSpaceDE w:val="0"/>
        <w:autoSpaceDN w:val="0"/>
        <w:adjustRightInd w:val="0"/>
        <w:jc w:val="both"/>
        <w:rPr>
          <w:lang w:val="en-US"/>
        </w:rPr>
      </w:pPr>
      <m:oMathPara>
        <m:oMath>
          <m:r>
            <w:rPr>
              <w:rFonts w:ascii="Cambria Math" w:hAnsi="Cambria Math"/>
              <w:lang w:val="en-US"/>
            </w:rPr>
            <m:t>v=</m:t>
          </m:r>
          <m:f>
            <m:fPr>
              <m:ctrlPr>
                <w:rPr>
                  <w:rFonts w:ascii="Cambria Math" w:hAnsi="Cambria Math"/>
                  <w:i/>
                  <w:lang w:val="en-US"/>
                </w:rPr>
              </m:ctrlPr>
            </m:fPr>
            <m:num>
              <m:r>
                <w:rPr>
                  <w:rFonts w:ascii="Cambria Math" w:hAnsi="Cambria Math"/>
                  <w:lang w:val="en-US"/>
                </w:rPr>
                <m:t>d</m:t>
              </m:r>
            </m:num>
            <m:den>
              <m:r>
                <w:rPr>
                  <w:rFonts w:ascii="Cambria Math" w:hAnsi="Cambria Math"/>
                  <w:lang w:val="en-US"/>
                </w:rPr>
                <m:t>t</m:t>
              </m:r>
            </m:den>
          </m:f>
          <m:r>
            <w:rPr>
              <w:rFonts w:ascii="Cambria Math" w:hAnsi="Cambria Math"/>
              <w:lang w:val="en-US"/>
            </w:rPr>
            <m:t xml:space="preserve">≈172 </m:t>
          </m:r>
          <m:r>
            <m:rPr>
              <m:sty m:val="p"/>
            </m:rPr>
            <w:rPr>
              <w:rFonts w:ascii="Cambria Math" w:hAnsi="Cambria Math"/>
              <w:lang w:val="en-US"/>
            </w:rPr>
            <m:t>m/s≈620 km/h</m:t>
          </m:r>
        </m:oMath>
      </m:oMathPara>
    </w:p>
    <w:p w14:paraId="2EC63D43" w14:textId="77777777" w:rsidR="00AF3732" w:rsidRPr="00CE38F6" w:rsidRDefault="00847ACF" w:rsidP="00AF3732">
      <w:pPr>
        <w:widowControl w:val="0"/>
        <w:autoSpaceDE w:val="0"/>
        <w:autoSpaceDN w:val="0"/>
        <w:adjustRightInd w:val="0"/>
        <w:jc w:val="both"/>
        <w:rPr>
          <w:lang w:val="en-US"/>
        </w:rPr>
      </w:pPr>
      <w:r>
        <w:rPr>
          <w:lang w:val="en-US"/>
        </w:rPr>
        <w:tab/>
      </w:r>
      <w:r w:rsidR="00AF3732" w:rsidRPr="00CE38F6">
        <w:rPr>
          <w:lang w:val="en-US"/>
        </w:rPr>
        <w:t>Получената скорост е при хипотеза за движение на шейната перпендикулярно на лъча на зрение. Тъй като е възможен някакъв неголям ъгъл спрямо това направление, то полученият резултат е оценка на минималната скорост на движение на шейната на Дядо Коледа.</w:t>
      </w:r>
    </w:p>
    <w:p w14:paraId="06290457" w14:textId="77777777" w:rsidR="00AF3732" w:rsidRPr="00CE38F6" w:rsidRDefault="00AF3732" w:rsidP="00AF3732">
      <w:pPr>
        <w:widowControl w:val="0"/>
        <w:autoSpaceDE w:val="0"/>
        <w:autoSpaceDN w:val="0"/>
        <w:adjustRightInd w:val="0"/>
        <w:jc w:val="both"/>
        <w:rPr>
          <w:lang w:val="en-US"/>
        </w:rPr>
      </w:pPr>
    </w:p>
    <w:p w14:paraId="6E983EA4" w14:textId="77777777" w:rsidR="00AF3732" w:rsidRPr="00CE38F6" w:rsidRDefault="00AF3732" w:rsidP="00AF3732">
      <w:pPr>
        <w:widowControl w:val="0"/>
        <w:autoSpaceDE w:val="0"/>
        <w:autoSpaceDN w:val="0"/>
        <w:adjustRightInd w:val="0"/>
        <w:jc w:val="both"/>
        <w:rPr>
          <w:lang w:val="en-US"/>
        </w:rPr>
      </w:pPr>
      <w:r w:rsidRPr="00CE38F6">
        <w:rPr>
          <w:i/>
          <w:iCs/>
          <w:lang w:val="en-US"/>
        </w:rPr>
        <w:t>Критерии за оценяване</w:t>
      </w:r>
      <w:r w:rsidRPr="00CE38F6">
        <w:rPr>
          <w:lang w:val="en-US"/>
        </w:rPr>
        <w:t>:</w:t>
      </w:r>
    </w:p>
    <w:p w14:paraId="61A80CE4" w14:textId="77777777" w:rsidR="00AF3732" w:rsidRPr="00CE38F6" w:rsidRDefault="00AF3732" w:rsidP="00AF3732">
      <w:pPr>
        <w:widowControl w:val="0"/>
        <w:autoSpaceDE w:val="0"/>
        <w:autoSpaceDN w:val="0"/>
        <w:adjustRightInd w:val="0"/>
        <w:jc w:val="both"/>
        <w:rPr>
          <w:lang w:val="en-US"/>
        </w:rPr>
      </w:pPr>
      <w:r w:rsidRPr="00CE38F6">
        <w:rPr>
          <w:lang w:val="en-US"/>
        </w:rPr>
        <w:t>За намиране на информация за ъгловия размер на Луната (или пресмятането му от разстоянието до Луната и диаметъра й) и за предположение за ръста на Дядо Коледа – 3 т.</w:t>
      </w:r>
    </w:p>
    <w:p w14:paraId="070375A7" w14:textId="77777777" w:rsidR="00AF3732" w:rsidRPr="00CE38F6" w:rsidRDefault="00AF3732" w:rsidP="00AF3732">
      <w:pPr>
        <w:widowControl w:val="0"/>
        <w:autoSpaceDE w:val="0"/>
        <w:autoSpaceDN w:val="0"/>
        <w:adjustRightInd w:val="0"/>
        <w:jc w:val="both"/>
        <w:rPr>
          <w:lang w:val="en-US"/>
        </w:rPr>
      </w:pPr>
      <w:r w:rsidRPr="00CE38F6">
        <w:rPr>
          <w:lang w:val="en-US"/>
        </w:rPr>
        <w:t>За пресмятане на разстоянието от фотографа до шейната – 4 т.</w:t>
      </w:r>
    </w:p>
    <w:p w14:paraId="2AC52D95" w14:textId="77777777" w:rsidR="00AF3732" w:rsidRPr="00CE38F6" w:rsidRDefault="00AF3732" w:rsidP="00AF3732">
      <w:pPr>
        <w:widowControl w:val="0"/>
        <w:autoSpaceDE w:val="0"/>
        <w:autoSpaceDN w:val="0"/>
        <w:adjustRightInd w:val="0"/>
        <w:jc w:val="both"/>
        <w:rPr>
          <w:lang w:val="en-US"/>
        </w:rPr>
      </w:pPr>
      <w:r w:rsidRPr="00CE38F6">
        <w:rPr>
          <w:lang w:val="en-US"/>
        </w:rPr>
        <w:t>За скоростта на шейната – 3 т.</w:t>
      </w:r>
    </w:p>
    <w:p w14:paraId="69728385" w14:textId="77777777" w:rsidR="00AF3732" w:rsidRPr="00CE38F6" w:rsidRDefault="00AF3732" w:rsidP="00AF3732">
      <w:pPr>
        <w:widowControl w:val="0"/>
        <w:autoSpaceDE w:val="0"/>
        <w:autoSpaceDN w:val="0"/>
        <w:adjustRightInd w:val="0"/>
        <w:jc w:val="both"/>
        <w:rPr>
          <w:lang w:val="en-US"/>
        </w:rPr>
      </w:pPr>
      <w:r w:rsidRPr="00CE38F6">
        <w:rPr>
          <w:lang w:val="en-US"/>
        </w:rPr>
        <w:t>При различни предположания за ръста на Дядо Коледа и намерени данни за Луната резултатите могат да се различават от дадените в решението, но следва да се считат за правилни, ако изчисленията са проведени вярно.</w:t>
      </w:r>
    </w:p>
    <w:p w14:paraId="71EC83E0" w14:textId="77777777" w:rsidR="00B10622" w:rsidRPr="00AB40FF" w:rsidRDefault="00B10622" w:rsidP="00AF3732">
      <w:pPr>
        <w:widowControl w:val="0"/>
        <w:autoSpaceDE w:val="0"/>
        <w:autoSpaceDN w:val="0"/>
        <w:adjustRightInd w:val="0"/>
        <w:rPr>
          <w:lang w:val="en-US"/>
        </w:rPr>
      </w:pPr>
    </w:p>
    <w:p w14:paraId="3B0AFA93" w14:textId="26C92F5C" w:rsidR="00B10622" w:rsidRDefault="00B10622" w:rsidP="00B10622">
      <w:pPr>
        <w:widowControl w:val="0"/>
        <w:autoSpaceDE w:val="0"/>
        <w:autoSpaceDN w:val="0"/>
        <w:adjustRightInd w:val="0"/>
        <w:ind w:firstLine="720"/>
        <w:jc w:val="both"/>
        <w:rPr>
          <w:lang w:val="en-US"/>
        </w:rPr>
      </w:pPr>
      <w:r>
        <w:rPr>
          <w:b/>
          <w:bCs/>
          <w:lang w:val="en-US"/>
        </w:rPr>
        <w:t>6</w:t>
      </w:r>
      <w:r w:rsidRPr="00AB40FF">
        <w:rPr>
          <w:b/>
          <w:bCs/>
          <w:lang w:val="en-US"/>
        </w:rPr>
        <w:t xml:space="preserve"> задача. </w:t>
      </w:r>
      <w:r w:rsidR="00AF3732" w:rsidRPr="00CE38F6">
        <w:rPr>
          <w:b/>
          <w:bCs/>
          <w:lang w:val="en-US"/>
        </w:rPr>
        <w:t>Вечерно небе</w:t>
      </w:r>
      <w:r w:rsidR="00AF3732" w:rsidRPr="00CE38F6">
        <w:rPr>
          <w:lang w:val="en-US"/>
        </w:rPr>
        <w:t>. Наблюдавайте небето рано вечер на югозапад през декември 2008 г. и януари 2009 г.. При ясно време ще виждате две много ярки светила, които приличат на звезди, но са по-ярки от всички звезди.</w:t>
      </w:r>
    </w:p>
    <w:p w14:paraId="2F3BBB1C" w14:textId="32C01046" w:rsidR="00B10622" w:rsidRDefault="002A7478" w:rsidP="00B10622">
      <w:pPr>
        <w:numPr>
          <w:ilvl w:val="0"/>
          <w:numId w:val="18"/>
        </w:numPr>
        <w:tabs>
          <w:tab w:val="left" w:pos="993"/>
        </w:tabs>
        <w:jc w:val="both"/>
      </w:pPr>
      <w:r>
        <w:rPr>
          <w:lang w:val="en-US"/>
        </w:rPr>
        <w:t>Кои са тези космически обекти?</w:t>
      </w:r>
    </w:p>
    <w:p w14:paraId="2185F59E" w14:textId="7D1B5F1E" w:rsidR="00B10622" w:rsidRDefault="002A7478" w:rsidP="00B10622">
      <w:pPr>
        <w:numPr>
          <w:ilvl w:val="0"/>
          <w:numId w:val="18"/>
        </w:numPr>
        <w:tabs>
          <w:tab w:val="left" w:pos="993"/>
        </w:tabs>
        <w:jc w:val="both"/>
      </w:pPr>
      <w:r>
        <w:rPr>
          <w:rFonts w:eastAsiaTheme="minorEastAsia"/>
        </w:rPr>
        <w:t>Защо са толкова ярки?</w:t>
      </w:r>
    </w:p>
    <w:p w14:paraId="2B2C7D13" w14:textId="56B0562E" w:rsidR="00B10622" w:rsidRPr="00DB5147" w:rsidRDefault="002A7478" w:rsidP="00B10622">
      <w:pPr>
        <w:numPr>
          <w:ilvl w:val="0"/>
          <w:numId w:val="18"/>
        </w:numPr>
        <w:tabs>
          <w:tab w:val="left" w:pos="993"/>
        </w:tabs>
        <w:jc w:val="both"/>
      </w:pPr>
      <w:r>
        <w:rPr>
          <w:lang w:val="en-US"/>
        </w:rPr>
        <w:t>С какви имена хората в България са наричали по-яркия обект?</w:t>
      </w:r>
    </w:p>
    <w:p w14:paraId="15E04F8A" w14:textId="2CD259B2" w:rsidR="00DB5147" w:rsidRPr="002A7478" w:rsidRDefault="002A7478" w:rsidP="00B10622">
      <w:pPr>
        <w:numPr>
          <w:ilvl w:val="0"/>
          <w:numId w:val="18"/>
        </w:numPr>
        <w:tabs>
          <w:tab w:val="left" w:pos="993"/>
        </w:tabs>
        <w:jc w:val="both"/>
      </w:pPr>
      <w:r w:rsidRPr="002A7478">
        <w:rPr>
          <w:i/>
          <w:lang w:val="en-US"/>
        </w:rPr>
        <w:t>(Незадължително</w:t>
      </w:r>
      <w:r w:rsidR="00DB5147" w:rsidRPr="002A7478">
        <w:rPr>
          <w:i/>
          <w:lang w:val="en-US"/>
        </w:rPr>
        <w:t xml:space="preserve"> </w:t>
      </w:r>
      <w:r w:rsidRPr="002A7478">
        <w:rPr>
          <w:i/>
          <w:iCs/>
          <w:lang w:val="en-US"/>
        </w:rPr>
        <w:t>условие)</w:t>
      </w:r>
      <w:r w:rsidRPr="00CE38F6">
        <w:rPr>
          <w:lang w:val="en-US"/>
        </w:rPr>
        <w:t>. Погледнете тези светила с бинокъл (или телескоп). Какво забелязвате? Направете зарисовки на наблюдаваните обекти. Отбележете датата и часа, а също и с какъв оптически уред сте наблюдавали.</w:t>
      </w:r>
    </w:p>
    <w:p w14:paraId="3A2849EF" w14:textId="77777777" w:rsidR="002A7478" w:rsidRDefault="002A7478" w:rsidP="002A7478">
      <w:pPr>
        <w:tabs>
          <w:tab w:val="left" w:pos="993"/>
        </w:tabs>
        <w:jc w:val="both"/>
        <w:rPr>
          <w:i/>
          <w:lang w:val="en-US"/>
        </w:rPr>
      </w:pPr>
    </w:p>
    <w:p w14:paraId="13DE3B33" w14:textId="77777777" w:rsidR="002A7478" w:rsidRPr="00CE38F6" w:rsidRDefault="002A7478" w:rsidP="00A5498B">
      <w:pPr>
        <w:widowControl w:val="0"/>
        <w:autoSpaceDE w:val="0"/>
        <w:autoSpaceDN w:val="0"/>
        <w:adjustRightInd w:val="0"/>
        <w:ind w:firstLine="720"/>
        <w:jc w:val="both"/>
        <w:rPr>
          <w:lang w:val="en-US"/>
        </w:rPr>
      </w:pPr>
      <w:r w:rsidRPr="00CE38F6">
        <w:rPr>
          <w:b/>
          <w:bCs/>
          <w:lang w:val="en-US"/>
        </w:rPr>
        <w:t>Решение:</w:t>
      </w:r>
      <w:r w:rsidRPr="00CE38F6">
        <w:rPr>
          <w:lang w:val="en-US"/>
        </w:rPr>
        <w:t xml:space="preserve">  </w:t>
      </w:r>
    </w:p>
    <w:p w14:paraId="4F91D29E" w14:textId="77777777" w:rsidR="002A7478" w:rsidRPr="00CE38F6" w:rsidRDefault="002A7478" w:rsidP="00A5498B">
      <w:pPr>
        <w:widowControl w:val="0"/>
        <w:autoSpaceDE w:val="0"/>
        <w:autoSpaceDN w:val="0"/>
        <w:adjustRightInd w:val="0"/>
        <w:ind w:firstLine="720"/>
        <w:jc w:val="both"/>
        <w:rPr>
          <w:lang w:val="en-US"/>
        </w:rPr>
      </w:pPr>
      <w:r w:rsidRPr="00CE38F6">
        <w:rPr>
          <w:lang w:val="en-US"/>
        </w:rPr>
        <w:t xml:space="preserve">Ярките обекти са планетите Венера и Юпитер. Венера е по-яркият обект, а Юпитер – по-слабият. </w:t>
      </w:r>
    </w:p>
    <w:p w14:paraId="2849CEFE" w14:textId="77777777" w:rsidR="002A7478" w:rsidRPr="00CE38F6" w:rsidRDefault="002A7478" w:rsidP="00A5498B">
      <w:pPr>
        <w:widowControl w:val="0"/>
        <w:autoSpaceDE w:val="0"/>
        <w:autoSpaceDN w:val="0"/>
        <w:adjustRightInd w:val="0"/>
        <w:ind w:firstLine="720"/>
        <w:jc w:val="both"/>
        <w:rPr>
          <w:lang w:val="en-US"/>
        </w:rPr>
      </w:pPr>
      <w:r w:rsidRPr="00CE38F6">
        <w:rPr>
          <w:lang w:val="en-US"/>
        </w:rPr>
        <w:t>Венера е най-яркият обект на небето след Слънцето и Луната. Причините за това са три. Първо, Венера е близо до Слънцето. Поради това повърхността й се огрява от по-голямо количество светлина отколкото по-далечните обекти. Второ, Венера е близо до Земята. Това води до повишаване на видимия й блясък поради по-голямото количество светлина, което попада в окото на наблюдателя. Трето, видимата повърхност на Венера е покрита с облаци, които имат висока отражателна способност (албедо). Венера има най-високото албедо в сравнение с останалите планети от Слънчевата система.</w:t>
      </w:r>
    </w:p>
    <w:p w14:paraId="3296A6B7" w14:textId="77777777" w:rsidR="002A7478" w:rsidRPr="00CE38F6" w:rsidRDefault="002A7478" w:rsidP="00A5498B">
      <w:pPr>
        <w:widowControl w:val="0"/>
        <w:autoSpaceDE w:val="0"/>
        <w:autoSpaceDN w:val="0"/>
        <w:adjustRightInd w:val="0"/>
        <w:ind w:firstLine="720"/>
        <w:jc w:val="both"/>
        <w:rPr>
          <w:lang w:val="en-US"/>
        </w:rPr>
      </w:pPr>
      <w:r w:rsidRPr="00CE38F6">
        <w:rPr>
          <w:lang w:val="en-US"/>
        </w:rPr>
        <w:t xml:space="preserve">Юпитер е ярък през цялата година, защото е най-голямата планета от Слънчевата система, видимата му повърхност има добра отражателна способност, като едновременно с това се намира сравнително далеч от Земята и Слънцето. Затова разстоянието до  него не се променя съществено през годината. </w:t>
      </w:r>
      <w:r w:rsidRPr="00CE38F6">
        <w:rPr>
          <w:i/>
          <w:iCs/>
          <w:lang w:val="en-US"/>
        </w:rPr>
        <w:t>Сега той върви към съединение със Слъцето, когато ще е най-отдалечен от Земята, но въпреки това е по-ярък от всички звезди на небето.</w:t>
      </w:r>
    </w:p>
    <w:p w14:paraId="5886760C" w14:textId="77777777" w:rsidR="002A7478" w:rsidRDefault="002A7478" w:rsidP="00A5498B">
      <w:pPr>
        <w:widowControl w:val="0"/>
        <w:autoSpaceDE w:val="0"/>
        <w:autoSpaceDN w:val="0"/>
        <w:adjustRightInd w:val="0"/>
        <w:ind w:firstLine="720"/>
        <w:jc w:val="both"/>
        <w:rPr>
          <w:lang w:val="en-US"/>
        </w:rPr>
      </w:pPr>
      <w:r w:rsidRPr="00CE38F6">
        <w:rPr>
          <w:lang w:val="en-US"/>
        </w:rPr>
        <w:t xml:space="preserve">По-ярката планета – Венера, е била наричана “Вечерница”, “Зорница” или “Деница”, според това дали се е виждала  вечер, сутрин или през деня. </w:t>
      </w:r>
    </w:p>
    <w:p w14:paraId="1D18D4BB" w14:textId="77777777" w:rsidR="00A5498B" w:rsidRPr="00CE38F6" w:rsidRDefault="00A5498B" w:rsidP="00A5498B">
      <w:pPr>
        <w:widowControl w:val="0"/>
        <w:autoSpaceDE w:val="0"/>
        <w:autoSpaceDN w:val="0"/>
        <w:adjustRightInd w:val="0"/>
        <w:ind w:firstLine="720"/>
        <w:jc w:val="both"/>
        <w:rPr>
          <w:lang w:val="en-US"/>
        </w:rPr>
      </w:pPr>
    </w:p>
    <w:p w14:paraId="396B93B6" w14:textId="77777777" w:rsidR="002A7478" w:rsidRPr="00CE38F6" w:rsidRDefault="002A7478" w:rsidP="00A5498B">
      <w:pPr>
        <w:widowControl w:val="0"/>
        <w:autoSpaceDE w:val="0"/>
        <w:autoSpaceDN w:val="0"/>
        <w:adjustRightInd w:val="0"/>
        <w:ind w:firstLine="720"/>
        <w:jc w:val="both"/>
        <w:rPr>
          <w:lang w:val="en-US"/>
        </w:rPr>
      </w:pPr>
      <w:r w:rsidRPr="00CE38F6">
        <w:rPr>
          <w:u w:val="single"/>
          <w:lang w:val="en-US"/>
        </w:rPr>
        <w:t>Наблюдения.</w:t>
      </w:r>
    </w:p>
    <w:p w14:paraId="6F0E6F6D" w14:textId="77777777" w:rsidR="002A7478" w:rsidRPr="00CE38F6" w:rsidRDefault="002A7478" w:rsidP="00A5498B">
      <w:pPr>
        <w:widowControl w:val="0"/>
        <w:autoSpaceDE w:val="0"/>
        <w:autoSpaceDN w:val="0"/>
        <w:adjustRightInd w:val="0"/>
        <w:ind w:firstLine="720"/>
        <w:jc w:val="both"/>
        <w:rPr>
          <w:lang w:val="en-US"/>
        </w:rPr>
      </w:pPr>
      <w:r w:rsidRPr="00CE38F6">
        <w:rPr>
          <w:i/>
          <w:iCs/>
          <w:lang w:val="en-US"/>
        </w:rPr>
        <w:t>С бинокъл или малък телескоп могат да бъдат видени дисковете на планетите. При Юпитер могат да се видят две малко по-тъмни ивици, успоредни на екватора, както и четирите най-големи спътници на планетата (галилеевите спътници). Могат да се видят всичките четири спътника или по малко, в зависимост от моментното им положение спрямо планетата. При Венера може да се види единствено фазата на планетата. В момента тя е по-голяма от първа четвърт, като постепенно намалява. Ще бъде в първа четвърт в средата на януари, когато ще е в максимална източна елонгация.</w:t>
      </w:r>
    </w:p>
    <w:p w14:paraId="17D59F49" w14:textId="77777777" w:rsidR="002A7478" w:rsidRPr="00CE38F6" w:rsidRDefault="002A7478" w:rsidP="00A5498B">
      <w:pPr>
        <w:widowControl w:val="0"/>
        <w:autoSpaceDE w:val="0"/>
        <w:autoSpaceDN w:val="0"/>
        <w:adjustRightInd w:val="0"/>
        <w:jc w:val="both"/>
        <w:rPr>
          <w:lang w:val="en-US"/>
        </w:rPr>
      </w:pPr>
    </w:p>
    <w:p w14:paraId="794C8291" w14:textId="633FB6B8" w:rsidR="002A7478" w:rsidRPr="00CE38F6" w:rsidRDefault="002A7478" w:rsidP="00A5498B">
      <w:pPr>
        <w:widowControl w:val="0"/>
        <w:autoSpaceDE w:val="0"/>
        <w:autoSpaceDN w:val="0"/>
        <w:adjustRightInd w:val="0"/>
        <w:jc w:val="both"/>
        <w:rPr>
          <w:lang w:val="en-US"/>
        </w:rPr>
      </w:pPr>
      <w:r w:rsidRPr="00CE38F6">
        <w:rPr>
          <w:i/>
          <w:iCs/>
          <w:lang w:val="en-US"/>
        </w:rPr>
        <w:t>Критерии за оценяване</w:t>
      </w:r>
      <w:r w:rsidR="00D15AE1">
        <w:rPr>
          <w:i/>
          <w:iCs/>
          <w:lang w:val="en-US"/>
        </w:rPr>
        <w:t>:</w:t>
      </w:r>
      <w:bookmarkStart w:id="0" w:name="_GoBack"/>
      <w:bookmarkEnd w:id="0"/>
    </w:p>
    <w:p w14:paraId="0739E6B8" w14:textId="77777777" w:rsidR="002A7478" w:rsidRPr="00CE38F6" w:rsidRDefault="002A7478" w:rsidP="00A5498B">
      <w:pPr>
        <w:widowControl w:val="0"/>
        <w:autoSpaceDE w:val="0"/>
        <w:autoSpaceDN w:val="0"/>
        <w:adjustRightInd w:val="0"/>
        <w:jc w:val="both"/>
        <w:rPr>
          <w:lang w:val="en-US"/>
        </w:rPr>
      </w:pPr>
      <w:r w:rsidRPr="00CE38F6">
        <w:rPr>
          <w:lang w:val="en-US"/>
        </w:rPr>
        <w:t>За правилно посочване кои са обектите – 3 т.</w:t>
      </w:r>
    </w:p>
    <w:p w14:paraId="5354E600" w14:textId="77777777" w:rsidR="002A7478" w:rsidRPr="00CE38F6" w:rsidRDefault="002A7478" w:rsidP="00A5498B">
      <w:pPr>
        <w:widowControl w:val="0"/>
        <w:autoSpaceDE w:val="0"/>
        <w:autoSpaceDN w:val="0"/>
        <w:adjustRightInd w:val="0"/>
        <w:jc w:val="both"/>
        <w:rPr>
          <w:lang w:val="en-US"/>
        </w:rPr>
      </w:pPr>
      <w:r w:rsidRPr="00CE38F6">
        <w:rPr>
          <w:lang w:val="en-US"/>
        </w:rPr>
        <w:t>За обяснение на яркостта – 4 т.</w:t>
      </w:r>
    </w:p>
    <w:p w14:paraId="7B0880F0" w14:textId="77777777" w:rsidR="002A7478" w:rsidRPr="00CE38F6" w:rsidRDefault="002A7478" w:rsidP="00A5498B">
      <w:pPr>
        <w:widowControl w:val="0"/>
        <w:autoSpaceDE w:val="0"/>
        <w:autoSpaceDN w:val="0"/>
        <w:adjustRightInd w:val="0"/>
        <w:jc w:val="both"/>
        <w:rPr>
          <w:lang w:val="en-US"/>
        </w:rPr>
      </w:pPr>
      <w:r w:rsidRPr="00CE38F6">
        <w:rPr>
          <w:lang w:val="en-US"/>
        </w:rPr>
        <w:t>За посочване на фолклорните имена на Венера – 3 т.</w:t>
      </w:r>
    </w:p>
    <w:p w14:paraId="36A9318A" w14:textId="10476975" w:rsidR="002A7478" w:rsidRPr="0089243F" w:rsidRDefault="002A7478" w:rsidP="00A5498B">
      <w:pPr>
        <w:tabs>
          <w:tab w:val="left" w:pos="993"/>
        </w:tabs>
        <w:jc w:val="both"/>
      </w:pPr>
      <w:r w:rsidRPr="00CE38F6">
        <w:rPr>
          <w:lang w:val="en-US"/>
        </w:rPr>
        <w:t>Дадените в курсив пояснения не са задължителни за оценяване. За наблюдения с бинокъл или телескоп могат да се дават допълни точки за награда.</w:t>
      </w:r>
    </w:p>
    <w:p w14:paraId="020F76BA" w14:textId="77777777" w:rsidR="00847ACF" w:rsidRDefault="00847ACF" w:rsidP="00847ACF">
      <w:pPr>
        <w:widowControl w:val="0"/>
        <w:autoSpaceDE w:val="0"/>
        <w:autoSpaceDN w:val="0"/>
        <w:adjustRightInd w:val="0"/>
        <w:ind w:firstLine="720"/>
        <w:rPr>
          <w:lang w:val="en-US"/>
        </w:rPr>
      </w:pPr>
    </w:p>
    <w:p w14:paraId="5E8E7ECB" w14:textId="77777777" w:rsidR="00DB5147" w:rsidRDefault="00DB5147" w:rsidP="00847ACF">
      <w:pPr>
        <w:widowControl w:val="0"/>
        <w:autoSpaceDE w:val="0"/>
        <w:autoSpaceDN w:val="0"/>
        <w:adjustRightInd w:val="0"/>
        <w:ind w:firstLine="720"/>
        <w:rPr>
          <w:lang w:val="en-US"/>
        </w:rPr>
      </w:pPr>
    </w:p>
    <w:p w14:paraId="1BA31C39" w14:textId="77777777" w:rsidR="00DB5147" w:rsidRDefault="00DB5147" w:rsidP="00847ACF">
      <w:pPr>
        <w:widowControl w:val="0"/>
        <w:autoSpaceDE w:val="0"/>
        <w:autoSpaceDN w:val="0"/>
        <w:adjustRightInd w:val="0"/>
        <w:ind w:firstLine="720"/>
        <w:rPr>
          <w:lang w:val="en-US"/>
        </w:rPr>
      </w:pPr>
    </w:p>
    <w:p w14:paraId="5B7E6E74" w14:textId="5CA5D8E8" w:rsidR="00DB5147" w:rsidRDefault="00DB5147" w:rsidP="00DB5147">
      <w:pPr>
        <w:widowControl w:val="0"/>
        <w:autoSpaceDE w:val="0"/>
        <w:autoSpaceDN w:val="0"/>
        <w:adjustRightInd w:val="0"/>
        <w:rPr>
          <w:lang w:val="en-US"/>
        </w:rPr>
      </w:pPr>
    </w:p>
    <w:p w14:paraId="1C603761" w14:textId="77777777" w:rsidR="00DB5147" w:rsidRDefault="00DB5147" w:rsidP="00A5498B">
      <w:pPr>
        <w:widowControl w:val="0"/>
        <w:autoSpaceDE w:val="0"/>
        <w:autoSpaceDN w:val="0"/>
        <w:adjustRightInd w:val="0"/>
        <w:rPr>
          <w:lang w:val="en-US"/>
        </w:rPr>
      </w:pPr>
    </w:p>
    <w:sectPr w:rsidR="00DB5147" w:rsidSect="003016F9">
      <w:pgSz w:w="11900" w:h="16840"/>
      <w:pgMar w:top="992"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CY">
    <w:panose1 w:val="020B0600040502020204"/>
    <w:charset w:val="59"/>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1742"/>
    <w:multiLevelType w:val="hybridMultilevel"/>
    <w:tmpl w:val="EBC6CA82"/>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E4C95"/>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nsid w:val="05484803"/>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nsid w:val="06AE7C93"/>
    <w:multiLevelType w:val="hybridMultilevel"/>
    <w:tmpl w:val="CFFA59F8"/>
    <w:lvl w:ilvl="0" w:tplc="A24260EE">
      <w:start w:val="1"/>
      <w:numFmt w:val="bullet"/>
      <w:lvlText w:val=""/>
      <w:lvlJc w:val="left"/>
      <w:pPr>
        <w:tabs>
          <w:tab w:val="num" w:pos="0"/>
        </w:tabs>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0627A7"/>
    <w:multiLevelType w:val="hybridMultilevel"/>
    <w:tmpl w:val="1354B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625C20"/>
    <w:multiLevelType w:val="multilevel"/>
    <w:tmpl w:val="AEEC2676"/>
    <w:styleLink w:val="CUSTOM"/>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nsid w:val="282E3272"/>
    <w:multiLevelType w:val="multilevel"/>
    <w:tmpl w:val="AEEC2676"/>
    <w:numStyleLink w:val="CUSTOM"/>
  </w:abstractNum>
  <w:abstractNum w:abstractNumId="7">
    <w:nsid w:val="2977790B"/>
    <w:multiLevelType w:val="multilevel"/>
    <w:tmpl w:val="4EF6A892"/>
    <w:styleLink w:val="Style1"/>
    <w:lvl w:ilvl="0">
      <w:start w:val="1"/>
      <w:numFmt w:val="bullet"/>
      <w:lvlText w:val=""/>
      <w:lvlJc w:val="left"/>
      <w:pPr>
        <w:tabs>
          <w:tab w:val="num" w:pos="0"/>
        </w:tabs>
        <w:ind w:left="0" w:firstLine="72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9F557EB"/>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nsid w:val="2D432DBF"/>
    <w:multiLevelType w:val="hybridMultilevel"/>
    <w:tmpl w:val="4CA83A56"/>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8E71F2"/>
    <w:multiLevelType w:val="hybridMultilevel"/>
    <w:tmpl w:val="654ECCF0"/>
    <w:lvl w:ilvl="0" w:tplc="4936F368">
      <w:start w:val="1"/>
      <w:numFmt w:val="bullet"/>
      <w:lvlText w:val=""/>
      <w:lvlJc w:val="left"/>
      <w:pPr>
        <w:tabs>
          <w:tab w:val="num" w:pos="720"/>
        </w:tabs>
        <w:ind w:left="680" w:hanging="3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1D2EA4"/>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nsid w:val="3F0C670A"/>
    <w:multiLevelType w:val="hybridMultilevel"/>
    <w:tmpl w:val="5B369F9C"/>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506BD6"/>
    <w:multiLevelType w:val="multilevel"/>
    <w:tmpl w:val="AEEC2676"/>
    <w:numStyleLink w:val="CUSTOM"/>
  </w:abstractNum>
  <w:abstractNum w:abstractNumId="14">
    <w:nsid w:val="42933C3F"/>
    <w:multiLevelType w:val="multilevel"/>
    <w:tmpl w:val="4EF6A892"/>
    <w:numStyleLink w:val="Style1"/>
  </w:abstractNum>
  <w:abstractNum w:abstractNumId="15">
    <w:nsid w:val="44EA1A11"/>
    <w:multiLevelType w:val="hybridMultilevel"/>
    <w:tmpl w:val="7DFA800C"/>
    <w:lvl w:ilvl="0" w:tplc="59A0E660">
      <w:start w:val="1"/>
      <w:numFmt w:val="bullet"/>
      <w:lvlText w:val=""/>
      <w:lvlJc w:val="left"/>
      <w:pPr>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9037A2"/>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7">
    <w:nsid w:val="4D395973"/>
    <w:multiLevelType w:val="multilevel"/>
    <w:tmpl w:val="AEEC2676"/>
    <w:numStyleLink w:val="CUSTOM"/>
  </w:abstractNum>
  <w:abstractNum w:abstractNumId="18">
    <w:nsid w:val="4E4B49F3"/>
    <w:multiLevelType w:val="hybridMultilevel"/>
    <w:tmpl w:val="6842466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9">
    <w:nsid w:val="4E7D54F6"/>
    <w:multiLevelType w:val="multilevel"/>
    <w:tmpl w:val="AEEC2676"/>
    <w:numStyleLink w:val="CUSTOM"/>
  </w:abstractNum>
  <w:abstractNum w:abstractNumId="20">
    <w:nsid w:val="4F9B3061"/>
    <w:multiLevelType w:val="hybridMultilevel"/>
    <w:tmpl w:val="4A3C6EC8"/>
    <w:lvl w:ilvl="0" w:tplc="0D306636">
      <w:start w:val="1"/>
      <w:numFmt w:val="bullet"/>
      <w:lvlText w:val=""/>
      <w:lvlJc w:val="left"/>
      <w:pPr>
        <w:ind w:left="0" w:firstLine="107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80739D"/>
    <w:multiLevelType w:val="multilevel"/>
    <w:tmpl w:val="AEEC2676"/>
    <w:numStyleLink w:val="CUSTOM"/>
  </w:abstractNum>
  <w:abstractNum w:abstractNumId="22">
    <w:nsid w:val="52037301"/>
    <w:multiLevelType w:val="hybridMultilevel"/>
    <w:tmpl w:val="5A98F504"/>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5B3DD9"/>
    <w:multiLevelType w:val="hybridMultilevel"/>
    <w:tmpl w:val="E8301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09B588F"/>
    <w:multiLevelType w:val="hybridMultilevel"/>
    <w:tmpl w:val="5F30333E"/>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C81F68"/>
    <w:multiLevelType w:val="hybridMultilevel"/>
    <w:tmpl w:val="18A61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EC1206"/>
    <w:multiLevelType w:val="hybridMultilevel"/>
    <w:tmpl w:val="29B204D0"/>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A30767"/>
    <w:multiLevelType w:val="hybridMultilevel"/>
    <w:tmpl w:val="73284190"/>
    <w:lvl w:ilvl="0" w:tplc="4936F36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1D86159"/>
    <w:multiLevelType w:val="hybridMultilevel"/>
    <w:tmpl w:val="D01651D8"/>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3F6501"/>
    <w:multiLevelType w:val="hybridMultilevel"/>
    <w:tmpl w:val="B52C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0B0555"/>
    <w:multiLevelType w:val="hybridMultilevel"/>
    <w:tmpl w:val="911A3494"/>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2B11EE"/>
    <w:multiLevelType w:val="hybridMultilevel"/>
    <w:tmpl w:val="0E40EFCC"/>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4C3C76"/>
    <w:multiLevelType w:val="multilevel"/>
    <w:tmpl w:val="AEEC2676"/>
    <w:numStyleLink w:val="CUSTOM"/>
  </w:abstractNum>
  <w:abstractNum w:abstractNumId="33">
    <w:nsid w:val="7AD05955"/>
    <w:multiLevelType w:val="multilevel"/>
    <w:tmpl w:val="AEEC2676"/>
    <w:numStyleLink w:val="CUSTOM"/>
  </w:abstractNum>
  <w:abstractNum w:abstractNumId="34">
    <w:nsid w:val="7B262B82"/>
    <w:multiLevelType w:val="multilevel"/>
    <w:tmpl w:val="BC0EDE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7FF24DF7"/>
    <w:multiLevelType w:val="multilevel"/>
    <w:tmpl w:val="AEEC2676"/>
    <w:numStyleLink w:val="CUSTOM"/>
  </w:abstractNum>
  <w:num w:numId="1">
    <w:abstractNumId w:val="23"/>
  </w:num>
  <w:num w:numId="2">
    <w:abstractNumId w:val="29"/>
  </w:num>
  <w:num w:numId="3">
    <w:abstractNumId w:val="4"/>
  </w:num>
  <w:num w:numId="4">
    <w:abstractNumId w:val="34"/>
  </w:num>
  <w:num w:numId="5">
    <w:abstractNumId w:val="10"/>
  </w:num>
  <w:num w:numId="6">
    <w:abstractNumId w:val="20"/>
  </w:num>
  <w:num w:numId="7">
    <w:abstractNumId w:val="15"/>
  </w:num>
  <w:num w:numId="8">
    <w:abstractNumId w:val="3"/>
  </w:num>
  <w:num w:numId="9">
    <w:abstractNumId w:val="27"/>
  </w:num>
  <w:num w:numId="10">
    <w:abstractNumId w:val="5"/>
  </w:num>
  <w:num w:numId="11">
    <w:abstractNumId w:val="35"/>
  </w:num>
  <w:num w:numId="12">
    <w:abstractNumId w:val="17"/>
  </w:num>
  <w:num w:numId="13">
    <w:abstractNumId w:val="25"/>
  </w:num>
  <w:num w:numId="14">
    <w:abstractNumId w:val="21"/>
  </w:num>
  <w:num w:numId="15">
    <w:abstractNumId w:val="7"/>
  </w:num>
  <w:num w:numId="16">
    <w:abstractNumId w:val="14"/>
  </w:num>
  <w:num w:numId="17">
    <w:abstractNumId w:val="32"/>
  </w:num>
  <w:num w:numId="18">
    <w:abstractNumId w:val="1"/>
  </w:num>
  <w:num w:numId="19">
    <w:abstractNumId w:val="18"/>
  </w:num>
  <w:num w:numId="20">
    <w:abstractNumId w:val="33"/>
  </w:num>
  <w:num w:numId="21">
    <w:abstractNumId w:val="11"/>
  </w:num>
  <w:num w:numId="22">
    <w:abstractNumId w:val="13"/>
  </w:num>
  <w:num w:numId="23">
    <w:abstractNumId w:val="16"/>
  </w:num>
  <w:num w:numId="24">
    <w:abstractNumId w:val="19"/>
  </w:num>
  <w:num w:numId="25">
    <w:abstractNumId w:val="2"/>
  </w:num>
  <w:num w:numId="26">
    <w:abstractNumId w:val="6"/>
  </w:num>
  <w:num w:numId="27">
    <w:abstractNumId w:val="8"/>
  </w:num>
  <w:num w:numId="28">
    <w:abstractNumId w:val="0"/>
  </w:num>
  <w:num w:numId="29">
    <w:abstractNumId w:val="26"/>
  </w:num>
  <w:num w:numId="30">
    <w:abstractNumId w:val="9"/>
  </w:num>
  <w:num w:numId="31">
    <w:abstractNumId w:val="12"/>
  </w:num>
  <w:num w:numId="32">
    <w:abstractNumId w:val="31"/>
  </w:num>
  <w:num w:numId="33">
    <w:abstractNumId w:val="30"/>
  </w:num>
  <w:num w:numId="34">
    <w:abstractNumId w:val="22"/>
  </w:num>
  <w:num w:numId="35">
    <w:abstractNumId w:val="28"/>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928"/>
    <w:rsid w:val="00007726"/>
    <w:rsid w:val="0003201D"/>
    <w:rsid w:val="00035C48"/>
    <w:rsid w:val="00050687"/>
    <w:rsid w:val="00072D1B"/>
    <w:rsid w:val="000907E5"/>
    <w:rsid w:val="00090CA7"/>
    <w:rsid w:val="000A6BA4"/>
    <w:rsid w:val="000B7434"/>
    <w:rsid w:val="000C3158"/>
    <w:rsid w:val="000F1F8C"/>
    <w:rsid w:val="000F234D"/>
    <w:rsid w:val="00112DE8"/>
    <w:rsid w:val="0011555F"/>
    <w:rsid w:val="00150AB1"/>
    <w:rsid w:val="00173AEA"/>
    <w:rsid w:val="001758C3"/>
    <w:rsid w:val="001938C8"/>
    <w:rsid w:val="001A00FF"/>
    <w:rsid w:val="001C0444"/>
    <w:rsid w:val="001D0653"/>
    <w:rsid w:val="001D0AAA"/>
    <w:rsid w:val="002075A5"/>
    <w:rsid w:val="00211D00"/>
    <w:rsid w:val="00213D35"/>
    <w:rsid w:val="00217AB9"/>
    <w:rsid w:val="00226B84"/>
    <w:rsid w:val="00275D0A"/>
    <w:rsid w:val="002764E5"/>
    <w:rsid w:val="002A7478"/>
    <w:rsid w:val="002B72D3"/>
    <w:rsid w:val="002B74EE"/>
    <w:rsid w:val="002C30D5"/>
    <w:rsid w:val="002C4C90"/>
    <w:rsid w:val="003016F9"/>
    <w:rsid w:val="00304713"/>
    <w:rsid w:val="00320F32"/>
    <w:rsid w:val="00327C2A"/>
    <w:rsid w:val="00331467"/>
    <w:rsid w:val="003314B4"/>
    <w:rsid w:val="00343621"/>
    <w:rsid w:val="003544B1"/>
    <w:rsid w:val="0036099C"/>
    <w:rsid w:val="00364C2C"/>
    <w:rsid w:val="00386FE8"/>
    <w:rsid w:val="003A04FF"/>
    <w:rsid w:val="003A37E3"/>
    <w:rsid w:val="003E435C"/>
    <w:rsid w:val="003F0C9B"/>
    <w:rsid w:val="00411512"/>
    <w:rsid w:val="00413874"/>
    <w:rsid w:val="00431280"/>
    <w:rsid w:val="004378AC"/>
    <w:rsid w:val="0046344D"/>
    <w:rsid w:val="004800FD"/>
    <w:rsid w:val="004E2E55"/>
    <w:rsid w:val="00510338"/>
    <w:rsid w:val="00524928"/>
    <w:rsid w:val="00533AB6"/>
    <w:rsid w:val="00554C58"/>
    <w:rsid w:val="005663A1"/>
    <w:rsid w:val="005A2AE2"/>
    <w:rsid w:val="005E0A3F"/>
    <w:rsid w:val="005E0A52"/>
    <w:rsid w:val="005E17AF"/>
    <w:rsid w:val="005F05A3"/>
    <w:rsid w:val="005F2610"/>
    <w:rsid w:val="00602DCD"/>
    <w:rsid w:val="0060504D"/>
    <w:rsid w:val="0061155F"/>
    <w:rsid w:val="0061399F"/>
    <w:rsid w:val="00613D4A"/>
    <w:rsid w:val="00616226"/>
    <w:rsid w:val="006244D7"/>
    <w:rsid w:val="00633EC5"/>
    <w:rsid w:val="00666DD0"/>
    <w:rsid w:val="00675D04"/>
    <w:rsid w:val="00676428"/>
    <w:rsid w:val="006829A8"/>
    <w:rsid w:val="006A10CA"/>
    <w:rsid w:val="006B6C4F"/>
    <w:rsid w:val="006D062C"/>
    <w:rsid w:val="006E4916"/>
    <w:rsid w:val="006E5BB4"/>
    <w:rsid w:val="00711F8D"/>
    <w:rsid w:val="00715378"/>
    <w:rsid w:val="007407B4"/>
    <w:rsid w:val="007A1134"/>
    <w:rsid w:val="007B7478"/>
    <w:rsid w:val="007E673A"/>
    <w:rsid w:val="007F24A8"/>
    <w:rsid w:val="00834607"/>
    <w:rsid w:val="008403F9"/>
    <w:rsid w:val="00847ACF"/>
    <w:rsid w:val="008719F5"/>
    <w:rsid w:val="0088643B"/>
    <w:rsid w:val="0089243F"/>
    <w:rsid w:val="008A0306"/>
    <w:rsid w:val="008C17AA"/>
    <w:rsid w:val="008C2919"/>
    <w:rsid w:val="008E3151"/>
    <w:rsid w:val="008E5E39"/>
    <w:rsid w:val="009077C0"/>
    <w:rsid w:val="00907B17"/>
    <w:rsid w:val="00916D54"/>
    <w:rsid w:val="00962A84"/>
    <w:rsid w:val="0098627A"/>
    <w:rsid w:val="009A0B1F"/>
    <w:rsid w:val="009A33DD"/>
    <w:rsid w:val="009B2699"/>
    <w:rsid w:val="009B4031"/>
    <w:rsid w:val="009D0D90"/>
    <w:rsid w:val="009D21D1"/>
    <w:rsid w:val="009E5206"/>
    <w:rsid w:val="009E6991"/>
    <w:rsid w:val="009F04EE"/>
    <w:rsid w:val="00A0214F"/>
    <w:rsid w:val="00A15893"/>
    <w:rsid w:val="00A15ADE"/>
    <w:rsid w:val="00A26B73"/>
    <w:rsid w:val="00A348F5"/>
    <w:rsid w:val="00A5498B"/>
    <w:rsid w:val="00A82E05"/>
    <w:rsid w:val="00A834AC"/>
    <w:rsid w:val="00A85F2E"/>
    <w:rsid w:val="00AC1A96"/>
    <w:rsid w:val="00AC6EC3"/>
    <w:rsid w:val="00AC703A"/>
    <w:rsid w:val="00AF3732"/>
    <w:rsid w:val="00AF7CE4"/>
    <w:rsid w:val="00B06CD5"/>
    <w:rsid w:val="00B10622"/>
    <w:rsid w:val="00B344B3"/>
    <w:rsid w:val="00B4203E"/>
    <w:rsid w:val="00B46EFE"/>
    <w:rsid w:val="00B74389"/>
    <w:rsid w:val="00B75A5F"/>
    <w:rsid w:val="00B82941"/>
    <w:rsid w:val="00B853C9"/>
    <w:rsid w:val="00B863CC"/>
    <w:rsid w:val="00BA5806"/>
    <w:rsid w:val="00BF51C7"/>
    <w:rsid w:val="00C10EAD"/>
    <w:rsid w:val="00C24C37"/>
    <w:rsid w:val="00C36266"/>
    <w:rsid w:val="00C64BCC"/>
    <w:rsid w:val="00C65018"/>
    <w:rsid w:val="00C6605E"/>
    <w:rsid w:val="00C66F8A"/>
    <w:rsid w:val="00C81727"/>
    <w:rsid w:val="00CA00A4"/>
    <w:rsid w:val="00CB3591"/>
    <w:rsid w:val="00CF0EAF"/>
    <w:rsid w:val="00CF47DE"/>
    <w:rsid w:val="00CF75D5"/>
    <w:rsid w:val="00D03DDF"/>
    <w:rsid w:val="00D15852"/>
    <w:rsid w:val="00D15AE1"/>
    <w:rsid w:val="00D226BC"/>
    <w:rsid w:val="00D56216"/>
    <w:rsid w:val="00D61992"/>
    <w:rsid w:val="00D71FBF"/>
    <w:rsid w:val="00D73BE1"/>
    <w:rsid w:val="00DA5785"/>
    <w:rsid w:val="00DB201B"/>
    <w:rsid w:val="00DB5147"/>
    <w:rsid w:val="00DC1D26"/>
    <w:rsid w:val="00DC6610"/>
    <w:rsid w:val="00DD327D"/>
    <w:rsid w:val="00DD5794"/>
    <w:rsid w:val="00DD6CA3"/>
    <w:rsid w:val="00DD6CCB"/>
    <w:rsid w:val="00E145CB"/>
    <w:rsid w:val="00E207BD"/>
    <w:rsid w:val="00E3169B"/>
    <w:rsid w:val="00E648D6"/>
    <w:rsid w:val="00EB7330"/>
    <w:rsid w:val="00ED16D6"/>
    <w:rsid w:val="00EE5BF1"/>
    <w:rsid w:val="00EE6A94"/>
    <w:rsid w:val="00F00CDF"/>
    <w:rsid w:val="00F07DEC"/>
    <w:rsid w:val="00F14F23"/>
    <w:rsid w:val="00F42C3B"/>
    <w:rsid w:val="00F56C96"/>
    <w:rsid w:val="00F76B74"/>
    <w:rsid w:val="00F779EF"/>
    <w:rsid w:val="00F86101"/>
    <w:rsid w:val="00F93C98"/>
    <w:rsid w:val="00FA4C2E"/>
    <w:rsid w:val="00FB45F5"/>
    <w:rsid w:val="00FC7D0C"/>
    <w:rsid w:val="00FD4616"/>
    <w:rsid w:val="00FF7CD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AB5C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28"/>
    <w:rPr>
      <w:rFonts w:ascii="Times New Roman" w:eastAsia="Times New Roman" w:hAnsi="Times New Roman" w:cs="Times New Roman"/>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72D3"/>
    <w:pPr>
      <w:spacing w:before="100" w:beforeAutospacing="1" w:after="100" w:afterAutospacing="1"/>
    </w:pPr>
    <w:rPr>
      <w:rFonts w:ascii="Times" w:eastAsiaTheme="minorEastAsia" w:hAnsi="Times"/>
      <w:sz w:val="20"/>
      <w:szCs w:val="20"/>
      <w:lang w:val="ru-RU" w:eastAsia="en-US"/>
    </w:rPr>
  </w:style>
  <w:style w:type="paragraph" w:styleId="BalloonText">
    <w:name w:val="Balloon Text"/>
    <w:basedOn w:val="Normal"/>
    <w:link w:val="BalloonTextChar"/>
    <w:uiPriority w:val="99"/>
    <w:semiHidden/>
    <w:unhideWhenUsed/>
    <w:rsid w:val="002B72D3"/>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2B72D3"/>
    <w:rPr>
      <w:rFonts w:ascii="Lucida Grande CY" w:eastAsia="Times New Roman" w:hAnsi="Lucida Grande CY" w:cs="Lucida Grande CY"/>
      <w:sz w:val="18"/>
      <w:szCs w:val="18"/>
      <w:lang w:val="bg-BG" w:eastAsia="bg-BG"/>
    </w:rPr>
  </w:style>
  <w:style w:type="paragraph" w:styleId="ListParagraph">
    <w:name w:val="List Paragraph"/>
    <w:basedOn w:val="Normal"/>
    <w:uiPriority w:val="34"/>
    <w:qFormat/>
    <w:rsid w:val="00320F32"/>
    <w:pPr>
      <w:ind w:left="720"/>
      <w:contextualSpacing/>
    </w:pPr>
  </w:style>
  <w:style w:type="character" w:styleId="LineNumber">
    <w:name w:val="line number"/>
    <w:basedOn w:val="DefaultParagraphFont"/>
    <w:uiPriority w:val="99"/>
    <w:semiHidden/>
    <w:unhideWhenUsed/>
    <w:rsid w:val="00554C58"/>
  </w:style>
  <w:style w:type="numbering" w:customStyle="1" w:styleId="CUSTOM">
    <w:name w:val="CUSTOM"/>
    <w:uiPriority w:val="99"/>
    <w:rsid w:val="009A0B1F"/>
    <w:pPr>
      <w:numPr>
        <w:numId w:val="10"/>
      </w:numPr>
    </w:pPr>
  </w:style>
  <w:style w:type="numbering" w:customStyle="1" w:styleId="Style1">
    <w:name w:val="Style1"/>
    <w:uiPriority w:val="99"/>
    <w:rsid w:val="00217AB9"/>
    <w:pPr>
      <w:numPr>
        <w:numId w:val="15"/>
      </w:numPr>
    </w:pPr>
  </w:style>
  <w:style w:type="character" w:styleId="Strong">
    <w:name w:val="Strong"/>
    <w:basedOn w:val="DefaultParagraphFont"/>
    <w:uiPriority w:val="22"/>
    <w:qFormat/>
    <w:rsid w:val="00211D00"/>
    <w:rPr>
      <w:b/>
      <w:bCs/>
    </w:rPr>
  </w:style>
  <w:style w:type="character" w:customStyle="1" w:styleId="apple-converted-space">
    <w:name w:val="apple-converted-space"/>
    <w:basedOn w:val="DefaultParagraphFont"/>
    <w:rsid w:val="00211D00"/>
  </w:style>
  <w:style w:type="character" w:styleId="Emphasis">
    <w:name w:val="Emphasis"/>
    <w:basedOn w:val="DefaultParagraphFont"/>
    <w:uiPriority w:val="20"/>
    <w:qFormat/>
    <w:rsid w:val="00007726"/>
    <w:rPr>
      <w:i/>
      <w:iCs/>
    </w:rPr>
  </w:style>
  <w:style w:type="character" w:styleId="PlaceholderText">
    <w:name w:val="Placeholder Text"/>
    <w:basedOn w:val="DefaultParagraphFont"/>
    <w:uiPriority w:val="99"/>
    <w:semiHidden/>
    <w:rsid w:val="001C0444"/>
    <w:rPr>
      <w:color w:val="808080"/>
    </w:rPr>
  </w:style>
  <w:style w:type="table" w:styleId="TableGrid">
    <w:name w:val="Table Grid"/>
    <w:basedOn w:val="TableNormal"/>
    <w:uiPriority w:val="59"/>
    <w:rsid w:val="003016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28"/>
    <w:rPr>
      <w:rFonts w:ascii="Times New Roman" w:eastAsia="Times New Roman" w:hAnsi="Times New Roman" w:cs="Times New Roman"/>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72D3"/>
    <w:pPr>
      <w:spacing w:before="100" w:beforeAutospacing="1" w:after="100" w:afterAutospacing="1"/>
    </w:pPr>
    <w:rPr>
      <w:rFonts w:ascii="Times" w:eastAsiaTheme="minorEastAsia" w:hAnsi="Times"/>
      <w:sz w:val="20"/>
      <w:szCs w:val="20"/>
      <w:lang w:val="ru-RU" w:eastAsia="en-US"/>
    </w:rPr>
  </w:style>
  <w:style w:type="paragraph" w:styleId="BalloonText">
    <w:name w:val="Balloon Text"/>
    <w:basedOn w:val="Normal"/>
    <w:link w:val="BalloonTextChar"/>
    <w:uiPriority w:val="99"/>
    <w:semiHidden/>
    <w:unhideWhenUsed/>
    <w:rsid w:val="002B72D3"/>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2B72D3"/>
    <w:rPr>
      <w:rFonts w:ascii="Lucida Grande CY" w:eastAsia="Times New Roman" w:hAnsi="Lucida Grande CY" w:cs="Lucida Grande CY"/>
      <w:sz w:val="18"/>
      <w:szCs w:val="18"/>
      <w:lang w:val="bg-BG" w:eastAsia="bg-BG"/>
    </w:rPr>
  </w:style>
  <w:style w:type="paragraph" w:styleId="ListParagraph">
    <w:name w:val="List Paragraph"/>
    <w:basedOn w:val="Normal"/>
    <w:uiPriority w:val="34"/>
    <w:qFormat/>
    <w:rsid w:val="00320F32"/>
    <w:pPr>
      <w:ind w:left="720"/>
      <w:contextualSpacing/>
    </w:pPr>
  </w:style>
  <w:style w:type="character" w:styleId="LineNumber">
    <w:name w:val="line number"/>
    <w:basedOn w:val="DefaultParagraphFont"/>
    <w:uiPriority w:val="99"/>
    <w:semiHidden/>
    <w:unhideWhenUsed/>
    <w:rsid w:val="00554C58"/>
  </w:style>
  <w:style w:type="numbering" w:customStyle="1" w:styleId="CUSTOM">
    <w:name w:val="CUSTOM"/>
    <w:uiPriority w:val="99"/>
    <w:rsid w:val="009A0B1F"/>
    <w:pPr>
      <w:numPr>
        <w:numId w:val="10"/>
      </w:numPr>
    </w:pPr>
  </w:style>
  <w:style w:type="numbering" w:customStyle="1" w:styleId="Style1">
    <w:name w:val="Style1"/>
    <w:uiPriority w:val="99"/>
    <w:rsid w:val="00217AB9"/>
    <w:pPr>
      <w:numPr>
        <w:numId w:val="15"/>
      </w:numPr>
    </w:pPr>
  </w:style>
  <w:style w:type="character" w:styleId="Strong">
    <w:name w:val="Strong"/>
    <w:basedOn w:val="DefaultParagraphFont"/>
    <w:uiPriority w:val="22"/>
    <w:qFormat/>
    <w:rsid w:val="00211D00"/>
    <w:rPr>
      <w:b/>
      <w:bCs/>
    </w:rPr>
  </w:style>
  <w:style w:type="character" w:customStyle="1" w:styleId="apple-converted-space">
    <w:name w:val="apple-converted-space"/>
    <w:basedOn w:val="DefaultParagraphFont"/>
    <w:rsid w:val="00211D00"/>
  </w:style>
  <w:style w:type="character" w:styleId="Emphasis">
    <w:name w:val="Emphasis"/>
    <w:basedOn w:val="DefaultParagraphFont"/>
    <w:uiPriority w:val="20"/>
    <w:qFormat/>
    <w:rsid w:val="00007726"/>
    <w:rPr>
      <w:i/>
      <w:iCs/>
    </w:rPr>
  </w:style>
  <w:style w:type="character" w:styleId="PlaceholderText">
    <w:name w:val="Placeholder Text"/>
    <w:basedOn w:val="DefaultParagraphFont"/>
    <w:uiPriority w:val="99"/>
    <w:semiHidden/>
    <w:rsid w:val="001C0444"/>
    <w:rPr>
      <w:color w:val="808080"/>
    </w:rPr>
  </w:style>
  <w:style w:type="table" w:styleId="TableGrid">
    <w:name w:val="Table Grid"/>
    <w:basedOn w:val="TableNormal"/>
    <w:uiPriority w:val="59"/>
    <w:rsid w:val="003016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762">
      <w:bodyDiv w:val="1"/>
      <w:marLeft w:val="0"/>
      <w:marRight w:val="0"/>
      <w:marTop w:val="0"/>
      <w:marBottom w:val="0"/>
      <w:divBdr>
        <w:top w:val="none" w:sz="0" w:space="0" w:color="auto"/>
        <w:left w:val="none" w:sz="0" w:space="0" w:color="auto"/>
        <w:bottom w:val="none" w:sz="0" w:space="0" w:color="auto"/>
        <w:right w:val="none" w:sz="0" w:space="0" w:color="auto"/>
      </w:divBdr>
    </w:div>
    <w:div w:id="29041816">
      <w:bodyDiv w:val="1"/>
      <w:marLeft w:val="0"/>
      <w:marRight w:val="0"/>
      <w:marTop w:val="0"/>
      <w:marBottom w:val="0"/>
      <w:divBdr>
        <w:top w:val="none" w:sz="0" w:space="0" w:color="auto"/>
        <w:left w:val="none" w:sz="0" w:space="0" w:color="auto"/>
        <w:bottom w:val="none" w:sz="0" w:space="0" w:color="auto"/>
        <w:right w:val="none" w:sz="0" w:space="0" w:color="auto"/>
      </w:divBdr>
    </w:div>
    <w:div w:id="30112709">
      <w:bodyDiv w:val="1"/>
      <w:marLeft w:val="0"/>
      <w:marRight w:val="0"/>
      <w:marTop w:val="0"/>
      <w:marBottom w:val="0"/>
      <w:divBdr>
        <w:top w:val="none" w:sz="0" w:space="0" w:color="auto"/>
        <w:left w:val="none" w:sz="0" w:space="0" w:color="auto"/>
        <w:bottom w:val="none" w:sz="0" w:space="0" w:color="auto"/>
        <w:right w:val="none" w:sz="0" w:space="0" w:color="auto"/>
      </w:divBdr>
    </w:div>
    <w:div w:id="34354594">
      <w:bodyDiv w:val="1"/>
      <w:marLeft w:val="0"/>
      <w:marRight w:val="0"/>
      <w:marTop w:val="0"/>
      <w:marBottom w:val="0"/>
      <w:divBdr>
        <w:top w:val="none" w:sz="0" w:space="0" w:color="auto"/>
        <w:left w:val="none" w:sz="0" w:space="0" w:color="auto"/>
        <w:bottom w:val="none" w:sz="0" w:space="0" w:color="auto"/>
        <w:right w:val="none" w:sz="0" w:space="0" w:color="auto"/>
      </w:divBdr>
    </w:div>
    <w:div w:id="41829399">
      <w:bodyDiv w:val="1"/>
      <w:marLeft w:val="0"/>
      <w:marRight w:val="0"/>
      <w:marTop w:val="0"/>
      <w:marBottom w:val="0"/>
      <w:divBdr>
        <w:top w:val="none" w:sz="0" w:space="0" w:color="auto"/>
        <w:left w:val="none" w:sz="0" w:space="0" w:color="auto"/>
        <w:bottom w:val="none" w:sz="0" w:space="0" w:color="auto"/>
        <w:right w:val="none" w:sz="0" w:space="0" w:color="auto"/>
      </w:divBdr>
    </w:div>
    <w:div w:id="49234726">
      <w:bodyDiv w:val="1"/>
      <w:marLeft w:val="0"/>
      <w:marRight w:val="0"/>
      <w:marTop w:val="0"/>
      <w:marBottom w:val="0"/>
      <w:divBdr>
        <w:top w:val="none" w:sz="0" w:space="0" w:color="auto"/>
        <w:left w:val="none" w:sz="0" w:space="0" w:color="auto"/>
        <w:bottom w:val="none" w:sz="0" w:space="0" w:color="auto"/>
        <w:right w:val="none" w:sz="0" w:space="0" w:color="auto"/>
      </w:divBdr>
    </w:div>
    <w:div w:id="60520388">
      <w:bodyDiv w:val="1"/>
      <w:marLeft w:val="0"/>
      <w:marRight w:val="0"/>
      <w:marTop w:val="0"/>
      <w:marBottom w:val="0"/>
      <w:divBdr>
        <w:top w:val="none" w:sz="0" w:space="0" w:color="auto"/>
        <w:left w:val="none" w:sz="0" w:space="0" w:color="auto"/>
        <w:bottom w:val="none" w:sz="0" w:space="0" w:color="auto"/>
        <w:right w:val="none" w:sz="0" w:space="0" w:color="auto"/>
      </w:divBdr>
    </w:div>
    <w:div w:id="62916997">
      <w:bodyDiv w:val="1"/>
      <w:marLeft w:val="0"/>
      <w:marRight w:val="0"/>
      <w:marTop w:val="0"/>
      <w:marBottom w:val="0"/>
      <w:divBdr>
        <w:top w:val="none" w:sz="0" w:space="0" w:color="auto"/>
        <w:left w:val="none" w:sz="0" w:space="0" w:color="auto"/>
        <w:bottom w:val="none" w:sz="0" w:space="0" w:color="auto"/>
        <w:right w:val="none" w:sz="0" w:space="0" w:color="auto"/>
      </w:divBdr>
    </w:div>
    <w:div w:id="122119707">
      <w:bodyDiv w:val="1"/>
      <w:marLeft w:val="0"/>
      <w:marRight w:val="0"/>
      <w:marTop w:val="0"/>
      <w:marBottom w:val="0"/>
      <w:divBdr>
        <w:top w:val="none" w:sz="0" w:space="0" w:color="auto"/>
        <w:left w:val="none" w:sz="0" w:space="0" w:color="auto"/>
        <w:bottom w:val="none" w:sz="0" w:space="0" w:color="auto"/>
        <w:right w:val="none" w:sz="0" w:space="0" w:color="auto"/>
      </w:divBdr>
    </w:div>
    <w:div w:id="122425760">
      <w:bodyDiv w:val="1"/>
      <w:marLeft w:val="0"/>
      <w:marRight w:val="0"/>
      <w:marTop w:val="0"/>
      <w:marBottom w:val="0"/>
      <w:divBdr>
        <w:top w:val="none" w:sz="0" w:space="0" w:color="auto"/>
        <w:left w:val="none" w:sz="0" w:space="0" w:color="auto"/>
        <w:bottom w:val="none" w:sz="0" w:space="0" w:color="auto"/>
        <w:right w:val="none" w:sz="0" w:space="0" w:color="auto"/>
      </w:divBdr>
    </w:div>
    <w:div w:id="152062166">
      <w:bodyDiv w:val="1"/>
      <w:marLeft w:val="0"/>
      <w:marRight w:val="0"/>
      <w:marTop w:val="0"/>
      <w:marBottom w:val="0"/>
      <w:divBdr>
        <w:top w:val="none" w:sz="0" w:space="0" w:color="auto"/>
        <w:left w:val="none" w:sz="0" w:space="0" w:color="auto"/>
        <w:bottom w:val="none" w:sz="0" w:space="0" w:color="auto"/>
        <w:right w:val="none" w:sz="0" w:space="0" w:color="auto"/>
      </w:divBdr>
    </w:div>
    <w:div w:id="152381753">
      <w:bodyDiv w:val="1"/>
      <w:marLeft w:val="0"/>
      <w:marRight w:val="0"/>
      <w:marTop w:val="0"/>
      <w:marBottom w:val="0"/>
      <w:divBdr>
        <w:top w:val="none" w:sz="0" w:space="0" w:color="auto"/>
        <w:left w:val="none" w:sz="0" w:space="0" w:color="auto"/>
        <w:bottom w:val="none" w:sz="0" w:space="0" w:color="auto"/>
        <w:right w:val="none" w:sz="0" w:space="0" w:color="auto"/>
      </w:divBdr>
    </w:div>
    <w:div w:id="202861923">
      <w:bodyDiv w:val="1"/>
      <w:marLeft w:val="0"/>
      <w:marRight w:val="0"/>
      <w:marTop w:val="0"/>
      <w:marBottom w:val="0"/>
      <w:divBdr>
        <w:top w:val="none" w:sz="0" w:space="0" w:color="auto"/>
        <w:left w:val="none" w:sz="0" w:space="0" w:color="auto"/>
        <w:bottom w:val="none" w:sz="0" w:space="0" w:color="auto"/>
        <w:right w:val="none" w:sz="0" w:space="0" w:color="auto"/>
      </w:divBdr>
    </w:div>
    <w:div w:id="230700606">
      <w:bodyDiv w:val="1"/>
      <w:marLeft w:val="0"/>
      <w:marRight w:val="0"/>
      <w:marTop w:val="0"/>
      <w:marBottom w:val="0"/>
      <w:divBdr>
        <w:top w:val="none" w:sz="0" w:space="0" w:color="auto"/>
        <w:left w:val="none" w:sz="0" w:space="0" w:color="auto"/>
        <w:bottom w:val="none" w:sz="0" w:space="0" w:color="auto"/>
        <w:right w:val="none" w:sz="0" w:space="0" w:color="auto"/>
      </w:divBdr>
    </w:div>
    <w:div w:id="231354318">
      <w:bodyDiv w:val="1"/>
      <w:marLeft w:val="0"/>
      <w:marRight w:val="0"/>
      <w:marTop w:val="0"/>
      <w:marBottom w:val="0"/>
      <w:divBdr>
        <w:top w:val="none" w:sz="0" w:space="0" w:color="auto"/>
        <w:left w:val="none" w:sz="0" w:space="0" w:color="auto"/>
        <w:bottom w:val="none" w:sz="0" w:space="0" w:color="auto"/>
        <w:right w:val="none" w:sz="0" w:space="0" w:color="auto"/>
      </w:divBdr>
    </w:div>
    <w:div w:id="238440896">
      <w:bodyDiv w:val="1"/>
      <w:marLeft w:val="0"/>
      <w:marRight w:val="0"/>
      <w:marTop w:val="0"/>
      <w:marBottom w:val="0"/>
      <w:divBdr>
        <w:top w:val="none" w:sz="0" w:space="0" w:color="auto"/>
        <w:left w:val="none" w:sz="0" w:space="0" w:color="auto"/>
        <w:bottom w:val="none" w:sz="0" w:space="0" w:color="auto"/>
        <w:right w:val="none" w:sz="0" w:space="0" w:color="auto"/>
      </w:divBdr>
    </w:div>
    <w:div w:id="240062925">
      <w:bodyDiv w:val="1"/>
      <w:marLeft w:val="0"/>
      <w:marRight w:val="0"/>
      <w:marTop w:val="0"/>
      <w:marBottom w:val="0"/>
      <w:divBdr>
        <w:top w:val="none" w:sz="0" w:space="0" w:color="auto"/>
        <w:left w:val="none" w:sz="0" w:space="0" w:color="auto"/>
        <w:bottom w:val="none" w:sz="0" w:space="0" w:color="auto"/>
        <w:right w:val="none" w:sz="0" w:space="0" w:color="auto"/>
      </w:divBdr>
    </w:div>
    <w:div w:id="258635778">
      <w:bodyDiv w:val="1"/>
      <w:marLeft w:val="0"/>
      <w:marRight w:val="0"/>
      <w:marTop w:val="0"/>
      <w:marBottom w:val="0"/>
      <w:divBdr>
        <w:top w:val="none" w:sz="0" w:space="0" w:color="auto"/>
        <w:left w:val="none" w:sz="0" w:space="0" w:color="auto"/>
        <w:bottom w:val="none" w:sz="0" w:space="0" w:color="auto"/>
        <w:right w:val="none" w:sz="0" w:space="0" w:color="auto"/>
      </w:divBdr>
    </w:div>
    <w:div w:id="262762433">
      <w:bodyDiv w:val="1"/>
      <w:marLeft w:val="0"/>
      <w:marRight w:val="0"/>
      <w:marTop w:val="0"/>
      <w:marBottom w:val="0"/>
      <w:divBdr>
        <w:top w:val="none" w:sz="0" w:space="0" w:color="auto"/>
        <w:left w:val="none" w:sz="0" w:space="0" w:color="auto"/>
        <w:bottom w:val="none" w:sz="0" w:space="0" w:color="auto"/>
        <w:right w:val="none" w:sz="0" w:space="0" w:color="auto"/>
      </w:divBdr>
    </w:div>
    <w:div w:id="298078627">
      <w:bodyDiv w:val="1"/>
      <w:marLeft w:val="0"/>
      <w:marRight w:val="0"/>
      <w:marTop w:val="0"/>
      <w:marBottom w:val="0"/>
      <w:divBdr>
        <w:top w:val="none" w:sz="0" w:space="0" w:color="auto"/>
        <w:left w:val="none" w:sz="0" w:space="0" w:color="auto"/>
        <w:bottom w:val="none" w:sz="0" w:space="0" w:color="auto"/>
        <w:right w:val="none" w:sz="0" w:space="0" w:color="auto"/>
      </w:divBdr>
    </w:div>
    <w:div w:id="348601125">
      <w:bodyDiv w:val="1"/>
      <w:marLeft w:val="0"/>
      <w:marRight w:val="0"/>
      <w:marTop w:val="0"/>
      <w:marBottom w:val="0"/>
      <w:divBdr>
        <w:top w:val="none" w:sz="0" w:space="0" w:color="auto"/>
        <w:left w:val="none" w:sz="0" w:space="0" w:color="auto"/>
        <w:bottom w:val="none" w:sz="0" w:space="0" w:color="auto"/>
        <w:right w:val="none" w:sz="0" w:space="0" w:color="auto"/>
      </w:divBdr>
    </w:div>
    <w:div w:id="398792644">
      <w:bodyDiv w:val="1"/>
      <w:marLeft w:val="0"/>
      <w:marRight w:val="0"/>
      <w:marTop w:val="0"/>
      <w:marBottom w:val="0"/>
      <w:divBdr>
        <w:top w:val="none" w:sz="0" w:space="0" w:color="auto"/>
        <w:left w:val="none" w:sz="0" w:space="0" w:color="auto"/>
        <w:bottom w:val="none" w:sz="0" w:space="0" w:color="auto"/>
        <w:right w:val="none" w:sz="0" w:space="0" w:color="auto"/>
      </w:divBdr>
    </w:div>
    <w:div w:id="403450998">
      <w:bodyDiv w:val="1"/>
      <w:marLeft w:val="0"/>
      <w:marRight w:val="0"/>
      <w:marTop w:val="0"/>
      <w:marBottom w:val="0"/>
      <w:divBdr>
        <w:top w:val="none" w:sz="0" w:space="0" w:color="auto"/>
        <w:left w:val="none" w:sz="0" w:space="0" w:color="auto"/>
        <w:bottom w:val="none" w:sz="0" w:space="0" w:color="auto"/>
        <w:right w:val="none" w:sz="0" w:space="0" w:color="auto"/>
      </w:divBdr>
    </w:div>
    <w:div w:id="423232210">
      <w:bodyDiv w:val="1"/>
      <w:marLeft w:val="0"/>
      <w:marRight w:val="0"/>
      <w:marTop w:val="0"/>
      <w:marBottom w:val="0"/>
      <w:divBdr>
        <w:top w:val="none" w:sz="0" w:space="0" w:color="auto"/>
        <w:left w:val="none" w:sz="0" w:space="0" w:color="auto"/>
        <w:bottom w:val="none" w:sz="0" w:space="0" w:color="auto"/>
        <w:right w:val="none" w:sz="0" w:space="0" w:color="auto"/>
      </w:divBdr>
    </w:div>
    <w:div w:id="431627969">
      <w:bodyDiv w:val="1"/>
      <w:marLeft w:val="0"/>
      <w:marRight w:val="0"/>
      <w:marTop w:val="0"/>
      <w:marBottom w:val="0"/>
      <w:divBdr>
        <w:top w:val="none" w:sz="0" w:space="0" w:color="auto"/>
        <w:left w:val="none" w:sz="0" w:space="0" w:color="auto"/>
        <w:bottom w:val="none" w:sz="0" w:space="0" w:color="auto"/>
        <w:right w:val="none" w:sz="0" w:space="0" w:color="auto"/>
      </w:divBdr>
    </w:div>
    <w:div w:id="435028361">
      <w:bodyDiv w:val="1"/>
      <w:marLeft w:val="0"/>
      <w:marRight w:val="0"/>
      <w:marTop w:val="0"/>
      <w:marBottom w:val="0"/>
      <w:divBdr>
        <w:top w:val="none" w:sz="0" w:space="0" w:color="auto"/>
        <w:left w:val="none" w:sz="0" w:space="0" w:color="auto"/>
        <w:bottom w:val="none" w:sz="0" w:space="0" w:color="auto"/>
        <w:right w:val="none" w:sz="0" w:space="0" w:color="auto"/>
      </w:divBdr>
    </w:div>
    <w:div w:id="442921717">
      <w:bodyDiv w:val="1"/>
      <w:marLeft w:val="0"/>
      <w:marRight w:val="0"/>
      <w:marTop w:val="0"/>
      <w:marBottom w:val="0"/>
      <w:divBdr>
        <w:top w:val="none" w:sz="0" w:space="0" w:color="auto"/>
        <w:left w:val="none" w:sz="0" w:space="0" w:color="auto"/>
        <w:bottom w:val="none" w:sz="0" w:space="0" w:color="auto"/>
        <w:right w:val="none" w:sz="0" w:space="0" w:color="auto"/>
      </w:divBdr>
    </w:div>
    <w:div w:id="483467735">
      <w:bodyDiv w:val="1"/>
      <w:marLeft w:val="0"/>
      <w:marRight w:val="0"/>
      <w:marTop w:val="0"/>
      <w:marBottom w:val="0"/>
      <w:divBdr>
        <w:top w:val="none" w:sz="0" w:space="0" w:color="auto"/>
        <w:left w:val="none" w:sz="0" w:space="0" w:color="auto"/>
        <w:bottom w:val="none" w:sz="0" w:space="0" w:color="auto"/>
        <w:right w:val="none" w:sz="0" w:space="0" w:color="auto"/>
      </w:divBdr>
    </w:div>
    <w:div w:id="487407720">
      <w:bodyDiv w:val="1"/>
      <w:marLeft w:val="0"/>
      <w:marRight w:val="0"/>
      <w:marTop w:val="0"/>
      <w:marBottom w:val="0"/>
      <w:divBdr>
        <w:top w:val="none" w:sz="0" w:space="0" w:color="auto"/>
        <w:left w:val="none" w:sz="0" w:space="0" w:color="auto"/>
        <w:bottom w:val="none" w:sz="0" w:space="0" w:color="auto"/>
        <w:right w:val="none" w:sz="0" w:space="0" w:color="auto"/>
      </w:divBdr>
    </w:div>
    <w:div w:id="492138211">
      <w:bodyDiv w:val="1"/>
      <w:marLeft w:val="0"/>
      <w:marRight w:val="0"/>
      <w:marTop w:val="0"/>
      <w:marBottom w:val="0"/>
      <w:divBdr>
        <w:top w:val="none" w:sz="0" w:space="0" w:color="auto"/>
        <w:left w:val="none" w:sz="0" w:space="0" w:color="auto"/>
        <w:bottom w:val="none" w:sz="0" w:space="0" w:color="auto"/>
        <w:right w:val="none" w:sz="0" w:space="0" w:color="auto"/>
      </w:divBdr>
    </w:div>
    <w:div w:id="499194638">
      <w:bodyDiv w:val="1"/>
      <w:marLeft w:val="0"/>
      <w:marRight w:val="0"/>
      <w:marTop w:val="0"/>
      <w:marBottom w:val="0"/>
      <w:divBdr>
        <w:top w:val="none" w:sz="0" w:space="0" w:color="auto"/>
        <w:left w:val="none" w:sz="0" w:space="0" w:color="auto"/>
        <w:bottom w:val="none" w:sz="0" w:space="0" w:color="auto"/>
        <w:right w:val="none" w:sz="0" w:space="0" w:color="auto"/>
      </w:divBdr>
    </w:div>
    <w:div w:id="559638499">
      <w:bodyDiv w:val="1"/>
      <w:marLeft w:val="0"/>
      <w:marRight w:val="0"/>
      <w:marTop w:val="0"/>
      <w:marBottom w:val="0"/>
      <w:divBdr>
        <w:top w:val="none" w:sz="0" w:space="0" w:color="auto"/>
        <w:left w:val="none" w:sz="0" w:space="0" w:color="auto"/>
        <w:bottom w:val="none" w:sz="0" w:space="0" w:color="auto"/>
        <w:right w:val="none" w:sz="0" w:space="0" w:color="auto"/>
      </w:divBdr>
    </w:div>
    <w:div w:id="570851142">
      <w:bodyDiv w:val="1"/>
      <w:marLeft w:val="0"/>
      <w:marRight w:val="0"/>
      <w:marTop w:val="0"/>
      <w:marBottom w:val="0"/>
      <w:divBdr>
        <w:top w:val="none" w:sz="0" w:space="0" w:color="auto"/>
        <w:left w:val="none" w:sz="0" w:space="0" w:color="auto"/>
        <w:bottom w:val="none" w:sz="0" w:space="0" w:color="auto"/>
        <w:right w:val="none" w:sz="0" w:space="0" w:color="auto"/>
      </w:divBdr>
    </w:div>
    <w:div w:id="591360484">
      <w:bodyDiv w:val="1"/>
      <w:marLeft w:val="0"/>
      <w:marRight w:val="0"/>
      <w:marTop w:val="0"/>
      <w:marBottom w:val="0"/>
      <w:divBdr>
        <w:top w:val="none" w:sz="0" w:space="0" w:color="auto"/>
        <w:left w:val="none" w:sz="0" w:space="0" w:color="auto"/>
        <w:bottom w:val="none" w:sz="0" w:space="0" w:color="auto"/>
        <w:right w:val="none" w:sz="0" w:space="0" w:color="auto"/>
      </w:divBdr>
    </w:div>
    <w:div w:id="594361685">
      <w:bodyDiv w:val="1"/>
      <w:marLeft w:val="0"/>
      <w:marRight w:val="0"/>
      <w:marTop w:val="0"/>
      <w:marBottom w:val="0"/>
      <w:divBdr>
        <w:top w:val="none" w:sz="0" w:space="0" w:color="auto"/>
        <w:left w:val="none" w:sz="0" w:space="0" w:color="auto"/>
        <w:bottom w:val="none" w:sz="0" w:space="0" w:color="auto"/>
        <w:right w:val="none" w:sz="0" w:space="0" w:color="auto"/>
      </w:divBdr>
    </w:div>
    <w:div w:id="603657442">
      <w:bodyDiv w:val="1"/>
      <w:marLeft w:val="0"/>
      <w:marRight w:val="0"/>
      <w:marTop w:val="0"/>
      <w:marBottom w:val="0"/>
      <w:divBdr>
        <w:top w:val="none" w:sz="0" w:space="0" w:color="auto"/>
        <w:left w:val="none" w:sz="0" w:space="0" w:color="auto"/>
        <w:bottom w:val="none" w:sz="0" w:space="0" w:color="auto"/>
        <w:right w:val="none" w:sz="0" w:space="0" w:color="auto"/>
      </w:divBdr>
    </w:div>
    <w:div w:id="608009690">
      <w:bodyDiv w:val="1"/>
      <w:marLeft w:val="0"/>
      <w:marRight w:val="0"/>
      <w:marTop w:val="0"/>
      <w:marBottom w:val="0"/>
      <w:divBdr>
        <w:top w:val="none" w:sz="0" w:space="0" w:color="auto"/>
        <w:left w:val="none" w:sz="0" w:space="0" w:color="auto"/>
        <w:bottom w:val="none" w:sz="0" w:space="0" w:color="auto"/>
        <w:right w:val="none" w:sz="0" w:space="0" w:color="auto"/>
      </w:divBdr>
    </w:div>
    <w:div w:id="613753855">
      <w:bodyDiv w:val="1"/>
      <w:marLeft w:val="0"/>
      <w:marRight w:val="0"/>
      <w:marTop w:val="0"/>
      <w:marBottom w:val="0"/>
      <w:divBdr>
        <w:top w:val="none" w:sz="0" w:space="0" w:color="auto"/>
        <w:left w:val="none" w:sz="0" w:space="0" w:color="auto"/>
        <w:bottom w:val="none" w:sz="0" w:space="0" w:color="auto"/>
        <w:right w:val="none" w:sz="0" w:space="0" w:color="auto"/>
      </w:divBdr>
    </w:div>
    <w:div w:id="620963467">
      <w:bodyDiv w:val="1"/>
      <w:marLeft w:val="0"/>
      <w:marRight w:val="0"/>
      <w:marTop w:val="0"/>
      <w:marBottom w:val="0"/>
      <w:divBdr>
        <w:top w:val="none" w:sz="0" w:space="0" w:color="auto"/>
        <w:left w:val="none" w:sz="0" w:space="0" w:color="auto"/>
        <w:bottom w:val="none" w:sz="0" w:space="0" w:color="auto"/>
        <w:right w:val="none" w:sz="0" w:space="0" w:color="auto"/>
      </w:divBdr>
    </w:div>
    <w:div w:id="634875111">
      <w:bodyDiv w:val="1"/>
      <w:marLeft w:val="0"/>
      <w:marRight w:val="0"/>
      <w:marTop w:val="0"/>
      <w:marBottom w:val="0"/>
      <w:divBdr>
        <w:top w:val="none" w:sz="0" w:space="0" w:color="auto"/>
        <w:left w:val="none" w:sz="0" w:space="0" w:color="auto"/>
        <w:bottom w:val="none" w:sz="0" w:space="0" w:color="auto"/>
        <w:right w:val="none" w:sz="0" w:space="0" w:color="auto"/>
      </w:divBdr>
    </w:div>
    <w:div w:id="644698318">
      <w:bodyDiv w:val="1"/>
      <w:marLeft w:val="0"/>
      <w:marRight w:val="0"/>
      <w:marTop w:val="0"/>
      <w:marBottom w:val="0"/>
      <w:divBdr>
        <w:top w:val="none" w:sz="0" w:space="0" w:color="auto"/>
        <w:left w:val="none" w:sz="0" w:space="0" w:color="auto"/>
        <w:bottom w:val="none" w:sz="0" w:space="0" w:color="auto"/>
        <w:right w:val="none" w:sz="0" w:space="0" w:color="auto"/>
      </w:divBdr>
    </w:div>
    <w:div w:id="657659402">
      <w:bodyDiv w:val="1"/>
      <w:marLeft w:val="0"/>
      <w:marRight w:val="0"/>
      <w:marTop w:val="0"/>
      <w:marBottom w:val="0"/>
      <w:divBdr>
        <w:top w:val="none" w:sz="0" w:space="0" w:color="auto"/>
        <w:left w:val="none" w:sz="0" w:space="0" w:color="auto"/>
        <w:bottom w:val="none" w:sz="0" w:space="0" w:color="auto"/>
        <w:right w:val="none" w:sz="0" w:space="0" w:color="auto"/>
      </w:divBdr>
    </w:div>
    <w:div w:id="747732835">
      <w:bodyDiv w:val="1"/>
      <w:marLeft w:val="0"/>
      <w:marRight w:val="0"/>
      <w:marTop w:val="0"/>
      <w:marBottom w:val="0"/>
      <w:divBdr>
        <w:top w:val="none" w:sz="0" w:space="0" w:color="auto"/>
        <w:left w:val="none" w:sz="0" w:space="0" w:color="auto"/>
        <w:bottom w:val="none" w:sz="0" w:space="0" w:color="auto"/>
        <w:right w:val="none" w:sz="0" w:space="0" w:color="auto"/>
      </w:divBdr>
    </w:div>
    <w:div w:id="762340485">
      <w:bodyDiv w:val="1"/>
      <w:marLeft w:val="0"/>
      <w:marRight w:val="0"/>
      <w:marTop w:val="0"/>
      <w:marBottom w:val="0"/>
      <w:divBdr>
        <w:top w:val="none" w:sz="0" w:space="0" w:color="auto"/>
        <w:left w:val="none" w:sz="0" w:space="0" w:color="auto"/>
        <w:bottom w:val="none" w:sz="0" w:space="0" w:color="auto"/>
        <w:right w:val="none" w:sz="0" w:space="0" w:color="auto"/>
      </w:divBdr>
    </w:div>
    <w:div w:id="764805413">
      <w:bodyDiv w:val="1"/>
      <w:marLeft w:val="0"/>
      <w:marRight w:val="0"/>
      <w:marTop w:val="0"/>
      <w:marBottom w:val="0"/>
      <w:divBdr>
        <w:top w:val="none" w:sz="0" w:space="0" w:color="auto"/>
        <w:left w:val="none" w:sz="0" w:space="0" w:color="auto"/>
        <w:bottom w:val="none" w:sz="0" w:space="0" w:color="auto"/>
        <w:right w:val="none" w:sz="0" w:space="0" w:color="auto"/>
      </w:divBdr>
    </w:div>
    <w:div w:id="777986699">
      <w:bodyDiv w:val="1"/>
      <w:marLeft w:val="0"/>
      <w:marRight w:val="0"/>
      <w:marTop w:val="0"/>
      <w:marBottom w:val="0"/>
      <w:divBdr>
        <w:top w:val="none" w:sz="0" w:space="0" w:color="auto"/>
        <w:left w:val="none" w:sz="0" w:space="0" w:color="auto"/>
        <w:bottom w:val="none" w:sz="0" w:space="0" w:color="auto"/>
        <w:right w:val="none" w:sz="0" w:space="0" w:color="auto"/>
      </w:divBdr>
    </w:div>
    <w:div w:id="803891034">
      <w:bodyDiv w:val="1"/>
      <w:marLeft w:val="0"/>
      <w:marRight w:val="0"/>
      <w:marTop w:val="0"/>
      <w:marBottom w:val="0"/>
      <w:divBdr>
        <w:top w:val="none" w:sz="0" w:space="0" w:color="auto"/>
        <w:left w:val="none" w:sz="0" w:space="0" w:color="auto"/>
        <w:bottom w:val="none" w:sz="0" w:space="0" w:color="auto"/>
        <w:right w:val="none" w:sz="0" w:space="0" w:color="auto"/>
      </w:divBdr>
    </w:div>
    <w:div w:id="851796974">
      <w:bodyDiv w:val="1"/>
      <w:marLeft w:val="0"/>
      <w:marRight w:val="0"/>
      <w:marTop w:val="0"/>
      <w:marBottom w:val="0"/>
      <w:divBdr>
        <w:top w:val="none" w:sz="0" w:space="0" w:color="auto"/>
        <w:left w:val="none" w:sz="0" w:space="0" w:color="auto"/>
        <w:bottom w:val="none" w:sz="0" w:space="0" w:color="auto"/>
        <w:right w:val="none" w:sz="0" w:space="0" w:color="auto"/>
      </w:divBdr>
    </w:div>
    <w:div w:id="887300291">
      <w:bodyDiv w:val="1"/>
      <w:marLeft w:val="0"/>
      <w:marRight w:val="0"/>
      <w:marTop w:val="0"/>
      <w:marBottom w:val="0"/>
      <w:divBdr>
        <w:top w:val="none" w:sz="0" w:space="0" w:color="auto"/>
        <w:left w:val="none" w:sz="0" w:space="0" w:color="auto"/>
        <w:bottom w:val="none" w:sz="0" w:space="0" w:color="auto"/>
        <w:right w:val="none" w:sz="0" w:space="0" w:color="auto"/>
      </w:divBdr>
    </w:div>
    <w:div w:id="887649525">
      <w:bodyDiv w:val="1"/>
      <w:marLeft w:val="0"/>
      <w:marRight w:val="0"/>
      <w:marTop w:val="0"/>
      <w:marBottom w:val="0"/>
      <w:divBdr>
        <w:top w:val="none" w:sz="0" w:space="0" w:color="auto"/>
        <w:left w:val="none" w:sz="0" w:space="0" w:color="auto"/>
        <w:bottom w:val="none" w:sz="0" w:space="0" w:color="auto"/>
        <w:right w:val="none" w:sz="0" w:space="0" w:color="auto"/>
      </w:divBdr>
    </w:div>
    <w:div w:id="890922379">
      <w:bodyDiv w:val="1"/>
      <w:marLeft w:val="0"/>
      <w:marRight w:val="0"/>
      <w:marTop w:val="0"/>
      <w:marBottom w:val="0"/>
      <w:divBdr>
        <w:top w:val="none" w:sz="0" w:space="0" w:color="auto"/>
        <w:left w:val="none" w:sz="0" w:space="0" w:color="auto"/>
        <w:bottom w:val="none" w:sz="0" w:space="0" w:color="auto"/>
        <w:right w:val="none" w:sz="0" w:space="0" w:color="auto"/>
      </w:divBdr>
    </w:div>
    <w:div w:id="898511843">
      <w:bodyDiv w:val="1"/>
      <w:marLeft w:val="0"/>
      <w:marRight w:val="0"/>
      <w:marTop w:val="0"/>
      <w:marBottom w:val="0"/>
      <w:divBdr>
        <w:top w:val="none" w:sz="0" w:space="0" w:color="auto"/>
        <w:left w:val="none" w:sz="0" w:space="0" w:color="auto"/>
        <w:bottom w:val="none" w:sz="0" w:space="0" w:color="auto"/>
        <w:right w:val="none" w:sz="0" w:space="0" w:color="auto"/>
      </w:divBdr>
    </w:div>
    <w:div w:id="911814395">
      <w:bodyDiv w:val="1"/>
      <w:marLeft w:val="0"/>
      <w:marRight w:val="0"/>
      <w:marTop w:val="0"/>
      <w:marBottom w:val="0"/>
      <w:divBdr>
        <w:top w:val="none" w:sz="0" w:space="0" w:color="auto"/>
        <w:left w:val="none" w:sz="0" w:space="0" w:color="auto"/>
        <w:bottom w:val="none" w:sz="0" w:space="0" w:color="auto"/>
        <w:right w:val="none" w:sz="0" w:space="0" w:color="auto"/>
      </w:divBdr>
    </w:div>
    <w:div w:id="915823733">
      <w:bodyDiv w:val="1"/>
      <w:marLeft w:val="0"/>
      <w:marRight w:val="0"/>
      <w:marTop w:val="0"/>
      <w:marBottom w:val="0"/>
      <w:divBdr>
        <w:top w:val="none" w:sz="0" w:space="0" w:color="auto"/>
        <w:left w:val="none" w:sz="0" w:space="0" w:color="auto"/>
        <w:bottom w:val="none" w:sz="0" w:space="0" w:color="auto"/>
        <w:right w:val="none" w:sz="0" w:space="0" w:color="auto"/>
      </w:divBdr>
    </w:div>
    <w:div w:id="945235539">
      <w:bodyDiv w:val="1"/>
      <w:marLeft w:val="0"/>
      <w:marRight w:val="0"/>
      <w:marTop w:val="0"/>
      <w:marBottom w:val="0"/>
      <w:divBdr>
        <w:top w:val="none" w:sz="0" w:space="0" w:color="auto"/>
        <w:left w:val="none" w:sz="0" w:space="0" w:color="auto"/>
        <w:bottom w:val="none" w:sz="0" w:space="0" w:color="auto"/>
        <w:right w:val="none" w:sz="0" w:space="0" w:color="auto"/>
      </w:divBdr>
    </w:div>
    <w:div w:id="946350196">
      <w:bodyDiv w:val="1"/>
      <w:marLeft w:val="0"/>
      <w:marRight w:val="0"/>
      <w:marTop w:val="0"/>
      <w:marBottom w:val="0"/>
      <w:divBdr>
        <w:top w:val="none" w:sz="0" w:space="0" w:color="auto"/>
        <w:left w:val="none" w:sz="0" w:space="0" w:color="auto"/>
        <w:bottom w:val="none" w:sz="0" w:space="0" w:color="auto"/>
        <w:right w:val="none" w:sz="0" w:space="0" w:color="auto"/>
      </w:divBdr>
    </w:div>
    <w:div w:id="955990716">
      <w:bodyDiv w:val="1"/>
      <w:marLeft w:val="0"/>
      <w:marRight w:val="0"/>
      <w:marTop w:val="0"/>
      <w:marBottom w:val="0"/>
      <w:divBdr>
        <w:top w:val="none" w:sz="0" w:space="0" w:color="auto"/>
        <w:left w:val="none" w:sz="0" w:space="0" w:color="auto"/>
        <w:bottom w:val="none" w:sz="0" w:space="0" w:color="auto"/>
        <w:right w:val="none" w:sz="0" w:space="0" w:color="auto"/>
      </w:divBdr>
    </w:div>
    <w:div w:id="987516267">
      <w:bodyDiv w:val="1"/>
      <w:marLeft w:val="0"/>
      <w:marRight w:val="0"/>
      <w:marTop w:val="0"/>
      <w:marBottom w:val="0"/>
      <w:divBdr>
        <w:top w:val="none" w:sz="0" w:space="0" w:color="auto"/>
        <w:left w:val="none" w:sz="0" w:space="0" w:color="auto"/>
        <w:bottom w:val="none" w:sz="0" w:space="0" w:color="auto"/>
        <w:right w:val="none" w:sz="0" w:space="0" w:color="auto"/>
      </w:divBdr>
    </w:div>
    <w:div w:id="1055271920">
      <w:bodyDiv w:val="1"/>
      <w:marLeft w:val="0"/>
      <w:marRight w:val="0"/>
      <w:marTop w:val="0"/>
      <w:marBottom w:val="0"/>
      <w:divBdr>
        <w:top w:val="none" w:sz="0" w:space="0" w:color="auto"/>
        <w:left w:val="none" w:sz="0" w:space="0" w:color="auto"/>
        <w:bottom w:val="none" w:sz="0" w:space="0" w:color="auto"/>
        <w:right w:val="none" w:sz="0" w:space="0" w:color="auto"/>
      </w:divBdr>
    </w:div>
    <w:div w:id="1094591425">
      <w:bodyDiv w:val="1"/>
      <w:marLeft w:val="0"/>
      <w:marRight w:val="0"/>
      <w:marTop w:val="0"/>
      <w:marBottom w:val="0"/>
      <w:divBdr>
        <w:top w:val="none" w:sz="0" w:space="0" w:color="auto"/>
        <w:left w:val="none" w:sz="0" w:space="0" w:color="auto"/>
        <w:bottom w:val="none" w:sz="0" w:space="0" w:color="auto"/>
        <w:right w:val="none" w:sz="0" w:space="0" w:color="auto"/>
      </w:divBdr>
    </w:div>
    <w:div w:id="1095975992">
      <w:bodyDiv w:val="1"/>
      <w:marLeft w:val="0"/>
      <w:marRight w:val="0"/>
      <w:marTop w:val="0"/>
      <w:marBottom w:val="0"/>
      <w:divBdr>
        <w:top w:val="none" w:sz="0" w:space="0" w:color="auto"/>
        <w:left w:val="none" w:sz="0" w:space="0" w:color="auto"/>
        <w:bottom w:val="none" w:sz="0" w:space="0" w:color="auto"/>
        <w:right w:val="none" w:sz="0" w:space="0" w:color="auto"/>
      </w:divBdr>
    </w:div>
    <w:div w:id="1119452405">
      <w:bodyDiv w:val="1"/>
      <w:marLeft w:val="0"/>
      <w:marRight w:val="0"/>
      <w:marTop w:val="0"/>
      <w:marBottom w:val="0"/>
      <w:divBdr>
        <w:top w:val="none" w:sz="0" w:space="0" w:color="auto"/>
        <w:left w:val="none" w:sz="0" w:space="0" w:color="auto"/>
        <w:bottom w:val="none" w:sz="0" w:space="0" w:color="auto"/>
        <w:right w:val="none" w:sz="0" w:space="0" w:color="auto"/>
      </w:divBdr>
    </w:div>
    <w:div w:id="1127511128">
      <w:bodyDiv w:val="1"/>
      <w:marLeft w:val="0"/>
      <w:marRight w:val="0"/>
      <w:marTop w:val="0"/>
      <w:marBottom w:val="0"/>
      <w:divBdr>
        <w:top w:val="none" w:sz="0" w:space="0" w:color="auto"/>
        <w:left w:val="none" w:sz="0" w:space="0" w:color="auto"/>
        <w:bottom w:val="none" w:sz="0" w:space="0" w:color="auto"/>
        <w:right w:val="none" w:sz="0" w:space="0" w:color="auto"/>
      </w:divBdr>
    </w:div>
    <w:div w:id="1162624606">
      <w:bodyDiv w:val="1"/>
      <w:marLeft w:val="0"/>
      <w:marRight w:val="0"/>
      <w:marTop w:val="0"/>
      <w:marBottom w:val="0"/>
      <w:divBdr>
        <w:top w:val="none" w:sz="0" w:space="0" w:color="auto"/>
        <w:left w:val="none" w:sz="0" w:space="0" w:color="auto"/>
        <w:bottom w:val="none" w:sz="0" w:space="0" w:color="auto"/>
        <w:right w:val="none" w:sz="0" w:space="0" w:color="auto"/>
      </w:divBdr>
    </w:div>
    <w:div w:id="1181121928">
      <w:bodyDiv w:val="1"/>
      <w:marLeft w:val="0"/>
      <w:marRight w:val="0"/>
      <w:marTop w:val="0"/>
      <w:marBottom w:val="0"/>
      <w:divBdr>
        <w:top w:val="none" w:sz="0" w:space="0" w:color="auto"/>
        <w:left w:val="none" w:sz="0" w:space="0" w:color="auto"/>
        <w:bottom w:val="none" w:sz="0" w:space="0" w:color="auto"/>
        <w:right w:val="none" w:sz="0" w:space="0" w:color="auto"/>
      </w:divBdr>
    </w:div>
    <w:div w:id="1183546953">
      <w:bodyDiv w:val="1"/>
      <w:marLeft w:val="0"/>
      <w:marRight w:val="0"/>
      <w:marTop w:val="0"/>
      <w:marBottom w:val="0"/>
      <w:divBdr>
        <w:top w:val="none" w:sz="0" w:space="0" w:color="auto"/>
        <w:left w:val="none" w:sz="0" w:space="0" w:color="auto"/>
        <w:bottom w:val="none" w:sz="0" w:space="0" w:color="auto"/>
        <w:right w:val="none" w:sz="0" w:space="0" w:color="auto"/>
      </w:divBdr>
    </w:div>
    <w:div w:id="1196970064">
      <w:bodyDiv w:val="1"/>
      <w:marLeft w:val="0"/>
      <w:marRight w:val="0"/>
      <w:marTop w:val="0"/>
      <w:marBottom w:val="0"/>
      <w:divBdr>
        <w:top w:val="none" w:sz="0" w:space="0" w:color="auto"/>
        <w:left w:val="none" w:sz="0" w:space="0" w:color="auto"/>
        <w:bottom w:val="none" w:sz="0" w:space="0" w:color="auto"/>
        <w:right w:val="none" w:sz="0" w:space="0" w:color="auto"/>
      </w:divBdr>
    </w:div>
    <w:div w:id="1209957187">
      <w:bodyDiv w:val="1"/>
      <w:marLeft w:val="0"/>
      <w:marRight w:val="0"/>
      <w:marTop w:val="0"/>
      <w:marBottom w:val="0"/>
      <w:divBdr>
        <w:top w:val="none" w:sz="0" w:space="0" w:color="auto"/>
        <w:left w:val="none" w:sz="0" w:space="0" w:color="auto"/>
        <w:bottom w:val="none" w:sz="0" w:space="0" w:color="auto"/>
        <w:right w:val="none" w:sz="0" w:space="0" w:color="auto"/>
      </w:divBdr>
    </w:div>
    <w:div w:id="1247350602">
      <w:bodyDiv w:val="1"/>
      <w:marLeft w:val="0"/>
      <w:marRight w:val="0"/>
      <w:marTop w:val="0"/>
      <w:marBottom w:val="0"/>
      <w:divBdr>
        <w:top w:val="none" w:sz="0" w:space="0" w:color="auto"/>
        <w:left w:val="none" w:sz="0" w:space="0" w:color="auto"/>
        <w:bottom w:val="none" w:sz="0" w:space="0" w:color="auto"/>
        <w:right w:val="none" w:sz="0" w:space="0" w:color="auto"/>
      </w:divBdr>
    </w:div>
    <w:div w:id="1262959073">
      <w:bodyDiv w:val="1"/>
      <w:marLeft w:val="0"/>
      <w:marRight w:val="0"/>
      <w:marTop w:val="0"/>
      <w:marBottom w:val="0"/>
      <w:divBdr>
        <w:top w:val="none" w:sz="0" w:space="0" w:color="auto"/>
        <w:left w:val="none" w:sz="0" w:space="0" w:color="auto"/>
        <w:bottom w:val="none" w:sz="0" w:space="0" w:color="auto"/>
        <w:right w:val="none" w:sz="0" w:space="0" w:color="auto"/>
      </w:divBdr>
    </w:div>
    <w:div w:id="1295720481">
      <w:bodyDiv w:val="1"/>
      <w:marLeft w:val="0"/>
      <w:marRight w:val="0"/>
      <w:marTop w:val="0"/>
      <w:marBottom w:val="0"/>
      <w:divBdr>
        <w:top w:val="none" w:sz="0" w:space="0" w:color="auto"/>
        <w:left w:val="none" w:sz="0" w:space="0" w:color="auto"/>
        <w:bottom w:val="none" w:sz="0" w:space="0" w:color="auto"/>
        <w:right w:val="none" w:sz="0" w:space="0" w:color="auto"/>
      </w:divBdr>
    </w:div>
    <w:div w:id="1358193056">
      <w:bodyDiv w:val="1"/>
      <w:marLeft w:val="0"/>
      <w:marRight w:val="0"/>
      <w:marTop w:val="0"/>
      <w:marBottom w:val="0"/>
      <w:divBdr>
        <w:top w:val="none" w:sz="0" w:space="0" w:color="auto"/>
        <w:left w:val="none" w:sz="0" w:space="0" w:color="auto"/>
        <w:bottom w:val="none" w:sz="0" w:space="0" w:color="auto"/>
        <w:right w:val="none" w:sz="0" w:space="0" w:color="auto"/>
      </w:divBdr>
    </w:div>
    <w:div w:id="1372803499">
      <w:bodyDiv w:val="1"/>
      <w:marLeft w:val="0"/>
      <w:marRight w:val="0"/>
      <w:marTop w:val="0"/>
      <w:marBottom w:val="0"/>
      <w:divBdr>
        <w:top w:val="none" w:sz="0" w:space="0" w:color="auto"/>
        <w:left w:val="none" w:sz="0" w:space="0" w:color="auto"/>
        <w:bottom w:val="none" w:sz="0" w:space="0" w:color="auto"/>
        <w:right w:val="none" w:sz="0" w:space="0" w:color="auto"/>
      </w:divBdr>
    </w:div>
    <w:div w:id="1373725888">
      <w:bodyDiv w:val="1"/>
      <w:marLeft w:val="0"/>
      <w:marRight w:val="0"/>
      <w:marTop w:val="0"/>
      <w:marBottom w:val="0"/>
      <w:divBdr>
        <w:top w:val="none" w:sz="0" w:space="0" w:color="auto"/>
        <w:left w:val="none" w:sz="0" w:space="0" w:color="auto"/>
        <w:bottom w:val="none" w:sz="0" w:space="0" w:color="auto"/>
        <w:right w:val="none" w:sz="0" w:space="0" w:color="auto"/>
      </w:divBdr>
    </w:div>
    <w:div w:id="1400010866">
      <w:bodyDiv w:val="1"/>
      <w:marLeft w:val="0"/>
      <w:marRight w:val="0"/>
      <w:marTop w:val="0"/>
      <w:marBottom w:val="0"/>
      <w:divBdr>
        <w:top w:val="none" w:sz="0" w:space="0" w:color="auto"/>
        <w:left w:val="none" w:sz="0" w:space="0" w:color="auto"/>
        <w:bottom w:val="none" w:sz="0" w:space="0" w:color="auto"/>
        <w:right w:val="none" w:sz="0" w:space="0" w:color="auto"/>
      </w:divBdr>
    </w:div>
    <w:div w:id="1419214605">
      <w:bodyDiv w:val="1"/>
      <w:marLeft w:val="0"/>
      <w:marRight w:val="0"/>
      <w:marTop w:val="0"/>
      <w:marBottom w:val="0"/>
      <w:divBdr>
        <w:top w:val="none" w:sz="0" w:space="0" w:color="auto"/>
        <w:left w:val="none" w:sz="0" w:space="0" w:color="auto"/>
        <w:bottom w:val="none" w:sz="0" w:space="0" w:color="auto"/>
        <w:right w:val="none" w:sz="0" w:space="0" w:color="auto"/>
      </w:divBdr>
    </w:div>
    <w:div w:id="1425227995">
      <w:bodyDiv w:val="1"/>
      <w:marLeft w:val="0"/>
      <w:marRight w:val="0"/>
      <w:marTop w:val="0"/>
      <w:marBottom w:val="0"/>
      <w:divBdr>
        <w:top w:val="none" w:sz="0" w:space="0" w:color="auto"/>
        <w:left w:val="none" w:sz="0" w:space="0" w:color="auto"/>
        <w:bottom w:val="none" w:sz="0" w:space="0" w:color="auto"/>
        <w:right w:val="none" w:sz="0" w:space="0" w:color="auto"/>
      </w:divBdr>
    </w:div>
    <w:div w:id="1439834453">
      <w:bodyDiv w:val="1"/>
      <w:marLeft w:val="0"/>
      <w:marRight w:val="0"/>
      <w:marTop w:val="0"/>
      <w:marBottom w:val="0"/>
      <w:divBdr>
        <w:top w:val="none" w:sz="0" w:space="0" w:color="auto"/>
        <w:left w:val="none" w:sz="0" w:space="0" w:color="auto"/>
        <w:bottom w:val="none" w:sz="0" w:space="0" w:color="auto"/>
        <w:right w:val="none" w:sz="0" w:space="0" w:color="auto"/>
      </w:divBdr>
    </w:div>
    <w:div w:id="1474253834">
      <w:bodyDiv w:val="1"/>
      <w:marLeft w:val="0"/>
      <w:marRight w:val="0"/>
      <w:marTop w:val="0"/>
      <w:marBottom w:val="0"/>
      <w:divBdr>
        <w:top w:val="none" w:sz="0" w:space="0" w:color="auto"/>
        <w:left w:val="none" w:sz="0" w:space="0" w:color="auto"/>
        <w:bottom w:val="none" w:sz="0" w:space="0" w:color="auto"/>
        <w:right w:val="none" w:sz="0" w:space="0" w:color="auto"/>
      </w:divBdr>
    </w:div>
    <w:div w:id="1495219885">
      <w:bodyDiv w:val="1"/>
      <w:marLeft w:val="0"/>
      <w:marRight w:val="0"/>
      <w:marTop w:val="0"/>
      <w:marBottom w:val="0"/>
      <w:divBdr>
        <w:top w:val="none" w:sz="0" w:space="0" w:color="auto"/>
        <w:left w:val="none" w:sz="0" w:space="0" w:color="auto"/>
        <w:bottom w:val="none" w:sz="0" w:space="0" w:color="auto"/>
        <w:right w:val="none" w:sz="0" w:space="0" w:color="auto"/>
      </w:divBdr>
    </w:div>
    <w:div w:id="1496219054">
      <w:bodyDiv w:val="1"/>
      <w:marLeft w:val="0"/>
      <w:marRight w:val="0"/>
      <w:marTop w:val="0"/>
      <w:marBottom w:val="0"/>
      <w:divBdr>
        <w:top w:val="none" w:sz="0" w:space="0" w:color="auto"/>
        <w:left w:val="none" w:sz="0" w:space="0" w:color="auto"/>
        <w:bottom w:val="none" w:sz="0" w:space="0" w:color="auto"/>
        <w:right w:val="none" w:sz="0" w:space="0" w:color="auto"/>
      </w:divBdr>
    </w:div>
    <w:div w:id="1506241796">
      <w:bodyDiv w:val="1"/>
      <w:marLeft w:val="0"/>
      <w:marRight w:val="0"/>
      <w:marTop w:val="0"/>
      <w:marBottom w:val="0"/>
      <w:divBdr>
        <w:top w:val="none" w:sz="0" w:space="0" w:color="auto"/>
        <w:left w:val="none" w:sz="0" w:space="0" w:color="auto"/>
        <w:bottom w:val="none" w:sz="0" w:space="0" w:color="auto"/>
        <w:right w:val="none" w:sz="0" w:space="0" w:color="auto"/>
      </w:divBdr>
    </w:div>
    <w:div w:id="1510831062">
      <w:bodyDiv w:val="1"/>
      <w:marLeft w:val="0"/>
      <w:marRight w:val="0"/>
      <w:marTop w:val="0"/>
      <w:marBottom w:val="0"/>
      <w:divBdr>
        <w:top w:val="none" w:sz="0" w:space="0" w:color="auto"/>
        <w:left w:val="none" w:sz="0" w:space="0" w:color="auto"/>
        <w:bottom w:val="none" w:sz="0" w:space="0" w:color="auto"/>
        <w:right w:val="none" w:sz="0" w:space="0" w:color="auto"/>
      </w:divBdr>
    </w:div>
    <w:div w:id="1522012390">
      <w:bodyDiv w:val="1"/>
      <w:marLeft w:val="0"/>
      <w:marRight w:val="0"/>
      <w:marTop w:val="0"/>
      <w:marBottom w:val="0"/>
      <w:divBdr>
        <w:top w:val="none" w:sz="0" w:space="0" w:color="auto"/>
        <w:left w:val="none" w:sz="0" w:space="0" w:color="auto"/>
        <w:bottom w:val="none" w:sz="0" w:space="0" w:color="auto"/>
        <w:right w:val="none" w:sz="0" w:space="0" w:color="auto"/>
      </w:divBdr>
    </w:div>
    <w:div w:id="1530605175">
      <w:bodyDiv w:val="1"/>
      <w:marLeft w:val="0"/>
      <w:marRight w:val="0"/>
      <w:marTop w:val="0"/>
      <w:marBottom w:val="0"/>
      <w:divBdr>
        <w:top w:val="none" w:sz="0" w:space="0" w:color="auto"/>
        <w:left w:val="none" w:sz="0" w:space="0" w:color="auto"/>
        <w:bottom w:val="none" w:sz="0" w:space="0" w:color="auto"/>
        <w:right w:val="none" w:sz="0" w:space="0" w:color="auto"/>
      </w:divBdr>
    </w:div>
    <w:div w:id="1538160366">
      <w:bodyDiv w:val="1"/>
      <w:marLeft w:val="0"/>
      <w:marRight w:val="0"/>
      <w:marTop w:val="0"/>
      <w:marBottom w:val="0"/>
      <w:divBdr>
        <w:top w:val="none" w:sz="0" w:space="0" w:color="auto"/>
        <w:left w:val="none" w:sz="0" w:space="0" w:color="auto"/>
        <w:bottom w:val="none" w:sz="0" w:space="0" w:color="auto"/>
        <w:right w:val="none" w:sz="0" w:space="0" w:color="auto"/>
      </w:divBdr>
    </w:div>
    <w:div w:id="1544250365">
      <w:bodyDiv w:val="1"/>
      <w:marLeft w:val="0"/>
      <w:marRight w:val="0"/>
      <w:marTop w:val="0"/>
      <w:marBottom w:val="0"/>
      <w:divBdr>
        <w:top w:val="none" w:sz="0" w:space="0" w:color="auto"/>
        <w:left w:val="none" w:sz="0" w:space="0" w:color="auto"/>
        <w:bottom w:val="none" w:sz="0" w:space="0" w:color="auto"/>
        <w:right w:val="none" w:sz="0" w:space="0" w:color="auto"/>
      </w:divBdr>
    </w:div>
    <w:div w:id="1555922133">
      <w:bodyDiv w:val="1"/>
      <w:marLeft w:val="0"/>
      <w:marRight w:val="0"/>
      <w:marTop w:val="0"/>
      <w:marBottom w:val="0"/>
      <w:divBdr>
        <w:top w:val="none" w:sz="0" w:space="0" w:color="auto"/>
        <w:left w:val="none" w:sz="0" w:space="0" w:color="auto"/>
        <w:bottom w:val="none" w:sz="0" w:space="0" w:color="auto"/>
        <w:right w:val="none" w:sz="0" w:space="0" w:color="auto"/>
      </w:divBdr>
    </w:div>
    <w:div w:id="1560088410">
      <w:bodyDiv w:val="1"/>
      <w:marLeft w:val="0"/>
      <w:marRight w:val="0"/>
      <w:marTop w:val="0"/>
      <w:marBottom w:val="0"/>
      <w:divBdr>
        <w:top w:val="none" w:sz="0" w:space="0" w:color="auto"/>
        <w:left w:val="none" w:sz="0" w:space="0" w:color="auto"/>
        <w:bottom w:val="none" w:sz="0" w:space="0" w:color="auto"/>
        <w:right w:val="none" w:sz="0" w:space="0" w:color="auto"/>
      </w:divBdr>
    </w:div>
    <w:div w:id="1561138159">
      <w:bodyDiv w:val="1"/>
      <w:marLeft w:val="0"/>
      <w:marRight w:val="0"/>
      <w:marTop w:val="0"/>
      <w:marBottom w:val="0"/>
      <w:divBdr>
        <w:top w:val="none" w:sz="0" w:space="0" w:color="auto"/>
        <w:left w:val="none" w:sz="0" w:space="0" w:color="auto"/>
        <w:bottom w:val="none" w:sz="0" w:space="0" w:color="auto"/>
        <w:right w:val="none" w:sz="0" w:space="0" w:color="auto"/>
      </w:divBdr>
    </w:div>
    <w:div w:id="1584873363">
      <w:bodyDiv w:val="1"/>
      <w:marLeft w:val="0"/>
      <w:marRight w:val="0"/>
      <w:marTop w:val="0"/>
      <w:marBottom w:val="0"/>
      <w:divBdr>
        <w:top w:val="none" w:sz="0" w:space="0" w:color="auto"/>
        <w:left w:val="none" w:sz="0" w:space="0" w:color="auto"/>
        <w:bottom w:val="none" w:sz="0" w:space="0" w:color="auto"/>
        <w:right w:val="none" w:sz="0" w:space="0" w:color="auto"/>
      </w:divBdr>
    </w:div>
    <w:div w:id="1613434031">
      <w:bodyDiv w:val="1"/>
      <w:marLeft w:val="0"/>
      <w:marRight w:val="0"/>
      <w:marTop w:val="0"/>
      <w:marBottom w:val="0"/>
      <w:divBdr>
        <w:top w:val="none" w:sz="0" w:space="0" w:color="auto"/>
        <w:left w:val="none" w:sz="0" w:space="0" w:color="auto"/>
        <w:bottom w:val="none" w:sz="0" w:space="0" w:color="auto"/>
        <w:right w:val="none" w:sz="0" w:space="0" w:color="auto"/>
      </w:divBdr>
    </w:div>
    <w:div w:id="1614089231">
      <w:bodyDiv w:val="1"/>
      <w:marLeft w:val="0"/>
      <w:marRight w:val="0"/>
      <w:marTop w:val="0"/>
      <w:marBottom w:val="0"/>
      <w:divBdr>
        <w:top w:val="none" w:sz="0" w:space="0" w:color="auto"/>
        <w:left w:val="none" w:sz="0" w:space="0" w:color="auto"/>
        <w:bottom w:val="none" w:sz="0" w:space="0" w:color="auto"/>
        <w:right w:val="none" w:sz="0" w:space="0" w:color="auto"/>
      </w:divBdr>
    </w:div>
    <w:div w:id="1654941835">
      <w:bodyDiv w:val="1"/>
      <w:marLeft w:val="0"/>
      <w:marRight w:val="0"/>
      <w:marTop w:val="0"/>
      <w:marBottom w:val="0"/>
      <w:divBdr>
        <w:top w:val="none" w:sz="0" w:space="0" w:color="auto"/>
        <w:left w:val="none" w:sz="0" w:space="0" w:color="auto"/>
        <w:bottom w:val="none" w:sz="0" w:space="0" w:color="auto"/>
        <w:right w:val="none" w:sz="0" w:space="0" w:color="auto"/>
      </w:divBdr>
    </w:div>
    <w:div w:id="1686398134">
      <w:bodyDiv w:val="1"/>
      <w:marLeft w:val="0"/>
      <w:marRight w:val="0"/>
      <w:marTop w:val="0"/>
      <w:marBottom w:val="0"/>
      <w:divBdr>
        <w:top w:val="none" w:sz="0" w:space="0" w:color="auto"/>
        <w:left w:val="none" w:sz="0" w:space="0" w:color="auto"/>
        <w:bottom w:val="none" w:sz="0" w:space="0" w:color="auto"/>
        <w:right w:val="none" w:sz="0" w:space="0" w:color="auto"/>
      </w:divBdr>
    </w:div>
    <w:div w:id="1689596642">
      <w:bodyDiv w:val="1"/>
      <w:marLeft w:val="0"/>
      <w:marRight w:val="0"/>
      <w:marTop w:val="0"/>
      <w:marBottom w:val="0"/>
      <w:divBdr>
        <w:top w:val="none" w:sz="0" w:space="0" w:color="auto"/>
        <w:left w:val="none" w:sz="0" w:space="0" w:color="auto"/>
        <w:bottom w:val="none" w:sz="0" w:space="0" w:color="auto"/>
        <w:right w:val="none" w:sz="0" w:space="0" w:color="auto"/>
      </w:divBdr>
    </w:div>
    <w:div w:id="1709913112">
      <w:bodyDiv w:val="1"/>
      <w:marLeft w:val="0"/>
      <w:marRight w:val="0"/>
      <w:marTop w:val="0"/>
      <w:marBottom w:val="0"/>
      <w:divBdr>
        <w:top w:val="none" w:sz="0" w:space="0" w:color="auto"/>
        <w:left w:val="none" w:sz="0" w:space="0" w:color="auto"/>
        <w:bottom w:val="none" w:sz="0" w:space="0" w:color="auto"/>
        <w:right w:val="none" w:sz="0" w:space="0" w:color="auto"/>
      </w:divBdr>
    </w:div>
    <w:div w:id="1715036803">
      <w:bodyDiv w:val="1"/>
      <w:marLeft w:val="0"/>
      <w:marRight w:val="0"/>
      <w:marTop w:val="0"/>
      <w:marBottom w:val="0"/>
      <w:divBdr>
        <w:top w:val="none" w:sz="0" w:space="0" w:color="auto"/>
        <w:left w:val="none" w:sz="0" w:space="0" w:color="auto"/>
        <w:bottom w:val="none" w:sz="0" w:space="0" w:color="auto"/>
        <w:right w:val="none" w:sz="0" w:space="0" w:color="auto"/>
      </w:divBdr>
    </w:div>
    <w:div w:id="1734040057">
      <w:bodyDiv w:val="1"/>
      <w:marLeft w:val="0"/>
      <w:marRight w:val="0"/>
      <w:marTop w:val="0"/>
      <w:marBottom w:val="0"/>
      <w:divBdr>
        <w:top w:val="none" w:sz="0" w:space="0" w:color="auto"/>
        <w:left w:val="none" w:sz="0" w:space="0" w:color="auto"/>
        <w:bottom w:val="none" w:sz="0" w:space="0" w:color="auto"/>
        <w:right w:val="none" w:sz="0" w:space="0" w:color="auto"/>
      </w:divBdr>
    </w:div>
    <w:div w:id="1734043474">
      <w:bodyDiv w:val="1"/>
      <w:marLeft w:val="0"/>
      <w:marRight w:val="0"/>
      <w:marTop w:val="0"/>
      <w:marBottom w:val="0"/>
      <w:divBdr>
        <w:top w:val="none" w:sz="0" w:space="0" w:color="auto"/>
        <w:left w:val="none" w:sz="0" w:space="0" w:color="auto"/>
        <w:bottom w:val="none" w:sz="0" w:space="0" w:color="auto"/>
        <w:right w:val="none" w:sz="0" w:space="0" w:color="auto"/>
      </w:divBdr>
    </w:div>
    <w:div w:id="1769275560">
      <w:bodyDiv w:val="1"/>
      <w:marLeft w:val="0"/>
      <w:marRight w:val="0"/>
      <w:marTop w:val="0"/>
      <w:marBottom w:val="0"/>
      <w:divBdr>
        <w:top w:val="none" w:sz="0" w:space="0" w:color="auto"/>
        <w:left w:val="none" w:sz="0" w:space="0" w:color="auto"/>
        <w:bottom w:val="none" w:sz="0" w:space="0" w:color="auto"/>
        <w:right w:val="none" w:sz="0" w:space="0" w:color="auto"/>
      </w:divBdr>
    </w:div>
    <w:div w:id="1783038054">
      <w:bodyDiv w:val="1"/>
      <w:marLeft w:val="0"/>
      <w:marRight w:val="0"/>
      <w:marTop w:val="0"/>
      <w:marBottom w:val="0"/>
      <w:divBdr>
        <w:top w:val="none" w:sz="0" w:space="0" w:color="auto"/>
        <w:left w:val="none" w:sz="0" w:space="0" w:color="auto"/>
        <w:bottom w:val="none" w:sz="0" w:space="0" w:color="auto"/>
        <w:right w:val="none" w:sz="0" w:space="0" w:color="auto"/>
      </w:divBdr>
    </w:div>
    <w:div w:id="1801606807">
      <w:bodyDiv w:val="1"/>
      <w:marLeft w:val="0"/>
      <w:marRight w:val="0"/>
      <w:marTop w:val="0"/>
      <w:marBottom w:val="0"/>
      <w:divBdr>
        <w:top w:val="none" w:sz="0" w:space="0" w:color="auto"/>
        <w:left w:val="none" w:sz="0" w:space="0" w:color="auto"/>
        <w:bottom w:val="none" w:sz="0" w:space="0" w:color="auto"/>
        <w:right w:val="none" w:sz="0" w:space="0" w:color="auto"/>
      </w:divBdr>
    </w:div>
    <w:div w:id="1802457337">
      <w:bodyDiv w:val="1"/>
      <w:marLeft w:val="0"/>
      <w:marRight w:val="0"/>
      <w:marTop w:val="0"/>
      <w:marBottom w:val="0"/>
      <w:divBdr>
        <w:top w:val="none" w:sz="0" w:space="0" w:color="auto"/>
        <w:left w:val="none" w:sz="0" w:space="0" w:color="auto"/>
        <w:bottom w:val="none" w:sz="0" w:space="0" w:color="auto"/>
        <w:right w:val="none" w:sz="0" w:space="0" w:color="auto"/>
      </w:divBdr>
    </w:div>
    <w:div w:id="1802458086">
      <w:bodyDiv w:val="1"/>
      <w:marLeft w:val="0"/>
      <w:marRight w:val="0"/>
      <w:marTop w:val="0"/>
      <w:marBottom w:val="0"/>
      <w:divBdr>
        <w:top w:val="none" w:sz="0" w:space="0" w:color="auto"/>
        <w:left w:val="none" w:sz="0" w:space="0" w:color="auto"/>
        <w:bottom w:val="none" w:sz="0" w:space="0" w:color="auto"/>
        <w:right w:val="none" w:sz="0" w:space="0" w:color="auto"/>
      </w:divBdr>
    </w:div>
    <w:div w:id="1810243584">
      <w:bodyDiv w:val="1"/>
      <w:marLeft w:val="0"/>
      <w:marRight w:val="0"/>
      <w:marTop w:val="0"/>
      <w:marBottom w:val="0"/>
      <w:divBdr>
        <w:top w:val="none" w:sz="0" w:space="0" w:color="auto"/>
        <w:left w:val="none" w:sz="0" w:space="0" w:color="auto"/>
        <w:bottom w:val="none" w:sz="0" w:space="0" w:color="auto"/>
        <w:right w:val="none" w:sz="0" w:space="0" w:color="auto"/>
      </w:divBdr>
    </w:div>
    <w:div w:id="1821574181">
      <w:bodyDiv w:val="1"/>
      <w:marLeft w:val="0"/>
      <w:marRight w:val="0"/>
      <w:marTop w:val="0"/>
      <w:marBottom w:val="0"/>
      <w:divBdr>
        <w:top w:val="none" w:sz="0" w:space="0" w:color="auto"/>
        <w:left w:val="none" w:sz="0" w:space="0" w:color="auto"/>
        <w:bottom w:val="none" w:sz="0" w:space="0" w:color="auto"/>
        <w:right w:val="none" w:sz="0" w:space="0" w:color="auto"/>
      </w:divBdr>
    </w:div>
    <w:div w:id="1825463757">
      <w:bodyDiv w:val="1"/>
      <w:marLeft w:val="0"/>
      <w:marRight w:val="0"/>
      <w:marTop w:val="0"/>
      <w:marBottom w:val="0"/>
      <w:divBdr>
        <w:top w:val="none" w:sz="0" w:space="0" w:color="auto"/>
        <w:left w:val="none" w:sz="0" w:space="0" w:color="auto"/>
        <w:bottom w:val="none" w:sz="0" w:space="0" w:color="auto"/>
        <w:right w:val="none" w:sz="0" w:space="0" w:color="auto"/>
      </w:divBdr>
    </w:div>
    <w:div w:id="1830948877">
      <w:bodyDiv w:val="1"/>
      <w:marLeft w:val="0"/>
      <w:marRight w:val="0"/>
      <w:marTop w:val="0"/>
      <w:marBottom w:val="0"/>
      <w:divBdr>
        <w:top w:val="none" w:sz="0" w:space="0" w:color="auto"/>
        <w:left w:val="none" w:sz="0" w:space="0" w:color="auto"/>
        <w:bottom w:val="none" w:sz="0" w:space="0" w:color="auto"/>
        <w:right w:val="none" w:sz="0" w:space="0" w:color="auto"/>
      </w:divBdr>
    </w:div>
    <w:div w:id="1846020916">
      <w:bodyDiv w:val="1"/>
      <w:marLeft w:val="0"/>
      <w:marRight w:val="0"/>
      <w:marTop w:val="0"/>
      <w:marBottom w:val="0"/>
      <w:divBdr>
        <w:top w:val="none" w:sz="0" w:space="0" w:color="auto"/>
        <w:left w:val="none" w:sz="0" w:space="0" w:color="auto"/>
        <w:bottom w:val="none" w:sz="0" w:space="0" w:color="auto"/>
        <w:right w:val="none" w:sz="0" w:space="0" w:color="auto"/>
      </w:divBdr>
    </w:div>
    <w:div w:id="1875340821">
      <w:bodyDiv w:val="1"/>
      <w:marLeft w:val="0"/>
      <w:marRight w:val="0"/>
      <w:marTop w:val="0"/>
      <w:marBottom w:val="0"/>
      <w:divBdr>
        <w:top w:val="none" w:sz="0" w:space="0" w:color="auto"/>
        <w:left w:val="none" w:sz="0" w:space="0" w:color="auto"/>
        <w:bottom w:val="none" w:sz="0" w:space="0" w:color="auto"/>
        <w:right w:val="none" w:sz="0" w:space="0" w:color="auto"/>
      </w:divBdr>
    </w:div>
    <w:div w:id="1879050093">
      <w:bodyDiv w:val="1"/>
      <w:marLeft w:val="0"/>
      <w:marRight w:val="0"/>
      <w:marTop w:val="0"/>
      <w:marBottom w:val="0"/>
      <w:divBdr>
        <w:top w:val="none" w:sz="0" w:space="0" w:color="auto"/>
        <w:left w:val="none" w:sz="0" w:space="0" w:color="auto"/>
        <w:bottom w:val="none" w:sz="0" w:space="0" w:color="auto"/>
        <w:right w:val="none" w:sz="0" w:space="0" w:color="auto"/>
      </w:divBdr>
    </w:div>
    <w:div w:id="1902476277">
      <w:bodyDiv w:val="1"/>
      <w:marLeft w:val="0"/>
      <w:marRight w:val="0"/>
      <w:marTop w:val="0"/>
      <w:marBottom w:val="0"/>
      <w:divBdr>
        <w:top w:val="none" w:sz="0" w:space="0" w:color="auto"/>
        <w:left w:val="none" w:sz="0" w:space="0" w:color="auto"/>
        <w:bottom w:val="none" w:sz="0" w:space="0" w:color="auto"/>
        <w:right w:val="none" w:sz="0" w:space="0" w:color="auto"/>
      </w:divBdr>
    </w:div>
    <w:div w:id="1911384796">
      <w:bodyDiv w:val="1"/>
      <w:marLeft w:val="0"/>
      <w:marRight w:val="0"/>
      <w:marTop w:val="0"/>
      <w:marBottom w:val="0"/>
      <w:divBdr>
        <w:top w:val="none" w:sz="0" w:space="0" w:color="auto"/>
        <w:left w:val="none" w:sz="0" w:space="0" w:color="auto"/>
        <w:bottom w:val="none" w:sz="0" w:space="0" w:color="auto"/>
        <w:right w:val="none" w:sz="0" w:space="0" w:color="auto"/>
      </w:divBdr>
    </w:div>
    <w:div w:id="1923369649">
      <w:bodyDiv w:val="1"/>
      <w:marLeft w:val="0"/>
      <w:marRight w:val="0"/>
      <w:marTop w:val="0"/>
      <w:marBottom w:val="0"/>
      <w:divBdr>
        <w:top w:val="none" w:sz="0" w:space="0" w:color="auto"/>
        <w:left w:val="none" w:sz="0" w:space="0" w:color="auto"/>
        <w:bottom w:val="none" w:sz="0" w:space="0" w:color="auto"/>
        <w:right w:val="none" w:sz="0" w:space="0" w:color="auto"/>
      </w:divBdr>
    </w:div>
    <w:div w:id="1928225157">
      <w:bodyDiv w:val="1"/>
      <w:marLeft w:val="0"/>
      <w:marRight w:val="0"/>
      <w:marTop w:val="0"/>
      <w:marBottom w:val="0"/>
      <w:divBdr>
        <w:top w:val="none" w:sz="0" w:space="0" w:color="auto"/>
        <w:left w:val="none" w:sz="0" w:space="0" w:color="auto"/>
        <w:bottom w:val="none" w:sz="0" w:space="0" w:color="auto"/>
        <w:right w:val="none" w:sz="0" w:space="0" w:color="auto"/>
      </w:divBdr>
    </w:div>
    <w:div w:id="1963612867">
      <w:bodyDiv w:val="1"/>
      <w:marLeft w:val="0"/>
      <w:marRight w:val="0"/>
      <w:marTop w:val="0"/>
      <w:marBottom w:val="0"/>
      <w:divBdr>
        <w:top w:val="none" w:sz="0" w:space="0" w:color="auto"/>
        <w:left w:val="none" w:sz="0" w:space="0" w:color="auto"/>
        <w:bottom w:val="none" w:sz="0" w:space="0" w:color="auto"/>
        <w:right w:val="none" w:sz="0" w:space="0" w:color="auto"/>
      </w:divBdr>
    </w:div>
    <w:div w:id="2007902281">
      <w:bodyDiv w:val="1"/>
      <w:marLeft w:val="0"/>
      <w:marRight w:val="0"/>
      <w:marTop w:val="0"/>
      <w:marBottom w:val="0"/>
      <w:divBdr>
        <w:top w:val="none" w:sz="0" w:space="0" w:color="auto"/>
        <w:left w:val="none" w:sz="0" w:space="0" w:color="auto"/>
        <w:bottom w:val="none" w:sz="0" w:space="0" w:color="auto"/>
        <w:right w:val="none" w:sz="0" w:space="0" w:color="auto"/>
      </w:divBdr>
    </w:div>
    <w:div w:id="2048066444">
      <w:bodyDiv w:val="1"/>
      <w:marLeft w:val="0"/>
      <w:marRight w:val="0"/>
      <w:marTop w:val="0"/>
      <w:marBottom w:val="0"/>
      <w:divBdr>
        <w:top w:val="none" w:sz="0" w:space="0" w:color="auto"/>
        <w:left w:val="none" w:sz="0" w:space="0" w:color="auto"/>
        <w:bottom w:val="none" w:sz="0" w:space="0" w:color="auto"/>
        <w:right w:val="none" w:sz="0" w:space="0" w:color="auto"/>
      </w:divBdr>
    </w:div>
    <w:div w:id="2050639148">
      <w:bodyDiv w:val="1"/>
      <w:marLeft w:val="0"/>
      <w:marRight w:val="0"/>
      <w:marTop w:val="0"/>
      <w:marBottom w:val="0"/>
      <w:divBdr>
        <w:top w:val="none" w:sz="0" w:space="0" w:color="auto"/>
        <w:left w:val="none" w:sz="0" w:space="0" w:color="auto"/>
        <w:bottom w:val="none" w:sz="0" w:space="0" w:color="auto"/>
        <w:right w:val="none" w:sz="0" w:space="0" w:color="auto"/>
      </w:divBdr>
    </w:div>
    <w:div w:id="2051805465">
      <w:bodyDiv w:val="1"/>
      <w:marLeft w:val="0"/>
      <w:marRight w:val="0"/>
      <w:marTop w:val="0"/>
      <w:marBottom w:val="0"/>
      <w:divBdr>
        <w:top w:val="none" w:sz="0" w:space="0" w:color="auto"/>
        <w:left w:val="none" w:sz="0" w:space="0" w:color="auto"/>
        <w:bottom w:val="none" w:sz="0" w:space="0" w:color="auto"/>
        <w:right w:val="none" w:sz="0" w:space="0" w:color="auto"/>
      </w:divBdr>
    </w:div>
    <w:div w:id="2091267633">
      <w:bodyDiv w:val="1"/>
      <w:marLeft w:val="0"/>
      <w:marRight w:val="0"/>
      <w:marTop w:val="0"/>
      <w:marBottom w:val="0"/>
      <w:divBdr>
        <w:top w:val="none" w:sz="0" w:space="0" w:color="auto"/>
        <w:left w:val="none" w:sz="0" w:space="0" w:color="auto"/>
        <w:bottom w:val="none" w:sz="0" w:space="0" w:color="auto"/>
        <w:right w:val="none" w:sz="0" w:space="0" w:color="auto"/>
      </w:divBdr>
    </w:div>
    <w:div w:id="2119331168">
      <w:bodyDiv w:val="1"/>
      <w:marLeft w:val="0"/>
      <w:marRight w:val="0"/>
      <w:marTop w:val="0"/>
      <w:marBottom w:val="0"/>
      <w:divBdr>
        <w:top w:val="none" w:sz="0" w:space="0" w:color="auto"/>
        <w:left w:val="none" w:sz="0" w:space="0" w:color="auto"/>
        <w:bottom w:val="none" w:sz="0" w:space="0" w:color="auto"/>
        <w:right w:val="none" w:sz="0" w:space="0" w:color="auto"/>
      </w:divBdr>
    </w:div>
    <w:div w:id="2121795054">
      <w:bodyDiv w:val="1"/>
      <w:marLeft w:val="0"/>
      <w:marRight w:val="0"/>
      <w:marTop w:val="0"/>
      <w:marBottom w:val="0"/>
      <w:divBdr>
        <w:top w:val="none" w:sz="0" w:space="0" w:color="auto"/>
        <w:left w:val="none" w:sz="0" w:space="0" w:color="auto"/>
        <w:bottom w:val="none" w:sz="0" w:space="0" w:color="auto"/>
        <w:right w:val="none" w:sz="0" w:space="0" w:color="auto"/>
      </w:divBdr>
    </w:div>
    <w:div w:id="21442242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gif"/><Relationship Id="rId8" Type="http://schemas.openxmlformats.org/officeDocument/2006/relationships/image" Target="media/image2.gif"/><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86B9C-B279-5348-B382-706BFDAC1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9</Pages>
  <Words>3434</Words>
  <Characters>19576</Characters>
  <Application>Microsoft Macintosh Word</Application>
  <DocSecurity>0</DocSecurity>
  <Lines>163</Lines>
  <Paragraphs>45</Paragraphs>
  <ScaleCrop>false</ScaleCrop>
  <Company/>
  <LinksUpToDate>false</LinksUpToDate>
  <CharactersWithSpaces>22965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Ivanov</dc:creator>
  <cp:keywords/>
  <dc:description/>
  <cp:lastModifiedBy>Stefan Ivanov</cp:lastModifiedBy>
  <cp:revision>17</cp:revision>
  <dcterms:created xsi:type="dcterms:W3CDTF">2017-12-31T12:48:00Z</dcterms:created>
  <dcterms:modified xsi:type="dcterms:W3CDTF">2018-01-03T16:13:00Z</dcterms:modified>
</cp:coreProperties>
</file>